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50846" w:rsidRPr="00050846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63E7A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  <w:r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о</w:t>
      </w:r>
      <w:r w:rsidR="00D63E7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т  27</w:t>
      </w:r>
      <w:r w:rsidR="00F947CA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.0</w:t>
      </w:r>
      <w:r w:rsidR="00D63E7A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2</w:t>
      </w:r>
      <w:r w:rsidR="00050846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.202</w:t>
      </w:r>
      <w:r w:rsidR="009C259B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6</w:t>
      </w:r>
      <w:r w:rsidR="002F33D2" w:rsidRPr="00DB2AA8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u w:val="single"/>
          <w:lang w:eastAsia="ru-RU"/>
        </w:rPr>
        <w:t xml:space="preserve"> </w:t>
      </w:r>
      <w:r w:rsidR="00050846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 xml:space="preserve">г.  № </w:t>
      </w:r>
      <w:r w:rsidR="00F947CA"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7</w:t>
      </w:r>
      <w:r w:rsidRPr="00DB2A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-</w:t>
      </w:r>
      <w:r w:rsidR="006628D5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114</w:t>
      </w:r>
    </w:p>
    <w:p w:rsidR="00050846" w:rsidRPr="00DB2AA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9616B" w:rsidRDefault="00C9616B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</w:p>
    <w:p w:rsidR="00323051" w:rsidRPr="00C238CD" w:rsidRDefault="00323051" w:rsidP="0032305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8CD">
        <w:rPr>
          <w:rFonts w:ascii="Times New Roman" w:hAnsi="Times New Roman" w:cs="Times New Roman"/>
          <w:sz w:val="26"/>
          <w:szCs w:val="26"/>
        </w:rPr>
        <w:t xml:space="preserve">Об обеспечении поселений </w:t>
      </w:r>
    </w:p>
    <w:p w:rsidR="00323051" w:rsidRPr="00C238CD" w:rsidRDefault="00323051" w:rsidP="0032305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238C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C238CD">
        <w:rPr>
          <w:rFonts w:ascii="Times New Roman" w:hAnsi="Times New Roman" w:cs="Times New Roman"/>
          <w:sz w:val="26"/>
          <w:szCs w:val="26"/>
        </w:rPr>
        <w:t xml:space="preserve"> района услугами </w:t>
      </w:r>
    </w:p>
    <w:p w:rsidR="00323051" w:rsidRPr="00C238CD" w:rsidRDefault="00323051" w:rsidP="0032305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38CD">
        <w:rPr>
          <w:rFonts w:ascii="Times New Roman" w:hAnsi="Times New Roman" w:cs="Times New Roman"/>
          <w:sz w:val="26"/>
          <w:szCs w:val="26"/>
        </w:rPr>
        <w:t xml:space="preserve">в области общественного питания, </w:t>
      </w:r>
    </w:p>
    <w:p w:rsidR="00050846" w:rsidRPr="00C238CD" w:rsidRDefault="00323051" w:rsidP="00C238CD">
      <w:pPr>
        <w:tabs>
          <w:tab w:val="left" w:pos="4111"/>
        </w:tabs>
        <w:spacing w:after="0" w:line="240" w:lineRule="auto"/>
        <w:ind w:right="4819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 w:rsidRPr="00C238CD">
        <w:rPr>
          <w:rFonts w:ascii="Times New Roman" w:hAnsi="Times New Roman" w:cs="Times New Roman"/>
          <w:sz w:val="26"/>
          <w:szCs w:val="26"/>
        </w:rPr>
        <w:t xml:space="preserve">торгового и бытового </w:t>
      </w:r>
      <w:r w:rsidR="00C238CD" w:rsidRPr="00C238CD">
        <w:rPr>
          <w:rFonts w:ascii="Times New Roman" w:hAnsi="Times New Roman" w:cs="Times New Roman"/>
          <w:sz w:val="26"/>
          <w:szCs w:val="26"/>
        </w:rPr>
        <w:t>о</w:t>
      </w:r>
      <w:r w:rsidRPr="00C238CD">
        <w:rPr>
          <w:rFonts w:ascii="Times New Roman" w:hAnsi="Times New Roman" w:cs="Times New Roman"/>
          <w:sz w:val="26"/>
          <w:szCs w:val="26"/>
        </w:rPr>
        <w:t>бслуживания</w:t>
      </w:r>
      <w:r w:rsidR="00050846" w:rsidRPr="00C238CD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</w:t>
      </w:r>
    </w:p>
    <w:p w:rsidR="00050846" w:rsidRPr="00C238CD" w:rsidRDefault="00050846" w:rsidP="00050846">
      <w:pPr>
        <w:spacing w:after="0" w:line="360" w:lineRule="auto"/>
        <w:ind w:firstLine="108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Pr="00C238CD" w:rsidRDefault="00050846" w:rsidP="00323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Заслушав</w:t>
      </w:r>
      <w:r w:rsidR="00886C2B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 обсудив информацию</w:t>
      </w:r>
      <w:r w:rsidR="002F33D2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323051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заместителя главы администрации </w:t>
      </w:r>
      <w:proofErr w:type="spellStart"/>
      <w:r w:rsidR="00323051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Унечского</w:t>
      </w:r>
      <w:proofErr w:type="spellEnd"/>
      <w:r w:rsidR="00323051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района Волкович И.М.</w:t>
      </w:r>
      <w:r w:rsidR="002F33D2"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323051" w:rsidRPr="00C238CD">
        <w:rPr>
          <w:rFonts w:ascii="Times New Roman" w:hAnsi="Times New Roman" w:cs="Times New Roman"/>
          <w:sz w:val="26"/>
          <w:szCs w:val="26"/>
        </w:rPr>
        <w:t xml:space="preserve">Об обеспечении поселений </w:t>
      </w:r>
      <w:proofErr w:type="spellStart"/>
      <w:r w:rsidR="00323051" w:rsidRPr="00C238C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323051" w:rsidRPr="00C238CD">
        <w:rPr>
          <w:rFonts w:ascii="Times New Roman" w:hAnsi="Times New Roman" w:cs="Times New Roman"/>
          <w:sz w:val="26"/>
          <w:szCs w:val="26"/>
        </w:rPr>
        <w:t xml:space="preserve"> района услугами в области общественного питания, торгового и бытового обслуживания</w:t>
      </w: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», </w:t>
      </w:r>
      <w:proofErr w:type="spellStart"/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Унечский</w:t>
      </w:r>
      <w:proofErr w:type="spellEnd"/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районный Совет народных депутатов </w:t>
      </w:r>
    </w:p>
    <w:p w:rsidR="00323051" w:rsidRPr="00C238CD" w:rsidRDefault="00323051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</w:p>
    <w:p w:rsidR="00050846" w:rsidRPr="00C9616B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  <w:r w:rsidRPr="00C9616B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  <w:t>РЕШИЛ:</w:t>
      </w:r>
    </w:p>
    <w:p w:rsidR="00050846" w:rsidRPr="00C238CD" w:rsidRDefault="00050846" w:rsidP="00323051">
      <w:pPr>
        <w:pStyle w:val="a4"/>
        <w:numPr>
          <w:ilvl w:val="0"/>
          <w:numId w:val="1"/>
        </w:numPr>
        <w:tabs>
          <w:tab w:val="left" w:pos="1134"/>
          <w:tab w:val="left" w:pos="9496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Информацию «</w:t>
      </w:r>
      <w:r w:rsidR="00323051" w:rsidRPr="00C238CD">
        <w:rPr>
          <w:rFonts w:ascii="Times New Roman" w:hAnsi="Times New Roman" w:cs="Times New Roman"/>
          <w:sz w:val="26"/>
          <w:szCs w:val="26"/>
        </w:rPr>
        <w:t xml:space="preserve">Об обеспечении поселений </w:t>
      </w:r>
      <w:proofErr w:type="spellStart"/>
      <w:r w:rsidR="00323051" w:rsidRPr="00C238C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323051" w:rsidRPr="00C238CD">
        <w:rPr>
          <w:rFonts w:ascii="Times New Roman" w:hAnsi="Times New Roman" w:cs="Times New Roman"/>
          <w:sz w:val="26"/>
          <w:szCs w:val="26"/>
        </w:rPr>
        <w:t xml:space="preserve"> района услугами в области общественного питания, торгового и бытового обслуживания</w:t>
      </w:r>
      <w:r w:rsidRPr="00C238C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» принять к сведению (прилагается).</w:t>
      </w:r>
    </w:p>
    <w:p w:rsidR="004C070D" w:rsidRPr="00C238CD" w:rsidRDefault="004C070D" w:rsidP="00323051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uppressAutoHyphens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C238CD">
        <w:rPr>
          <w:rFonts w:ascii="Times New Roman" w:hAnsi="Times New Roman" w:cs="Times New Roman"/>
          <w:sz w:val="26"/>
          <w:szCs w:val="26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C238CD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C238CD">
        <w:rPr>
          <w:rFonts w:ascii="Times New Roman" w:hAnsi="Times New Roman" w:cs="Times New Roman"/>
          <w:sz w:val="26"/>
          <w:szCs w:val="26"/>
        </w:rPr>
        <w:t xml:space="preserve"> муниципальный вестник» и разместить на официальном сайте администрации района в информационно-телекоммуникационной  сети  «Интернет» «www.unradm.ru». </w:t>
      </w:r>
    </w:p>
    <w:p w:rsidR="00050846" w:rsidRPr="00C238CD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C9616B" w:rsidRDefault="00C9616B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6628D5" w:rsidRPr="00C9616B" w:rsidRDefault="006628D5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Pr="00C9616B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</w:t>
      </w:r>
      <w:proofErr w:type="spellStart"/>
      <w:r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Унечского</w:t>
      </w:r>
      <w:proofErr w:type="spellEnd"/>
      <w:r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района         </w:t>
      </w:r>
      <w:r w:rsidR="00F516C2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</w:t>
      </w:r>
      <w:r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        </w:t>
      </w:r>
      <w:r w:rsid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</w:t>
      </w:r>
      <w:r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 </w:t>
      </w:r>
      <w:r w:rsidR="00F947CA" w:rsidRPr="00C9616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:rsidR="00050846" w:rsidRPr="00C9616B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Pr="00C9616B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38CD" w:rsidRPr="009F559E" w:rsidRDefault="00C238C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05E6F" w:rsidRDefault="00805E6F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05E6F" w:rsidRDefault="00805E6F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238CD" w:rsidRDefault="00C238C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350FC" w:rsidRDefault="000350FC" w:rsidP="000350F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t xml:space="preserve">Приложение к решению </w:t>
      </w: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50FC" w:rsidRPr="00F30FF8" w:rsidRDefault="000350FC" w:rsidP="000350F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0FF8">
        <w:rPr>
          <w:rFonts w:ascii="Times New Roman" w:hAnsi="Times New Roman" w:cs="Times New Roman"/>
          <w:sz w:val="26"/>
          <w:szCs w:val="26"/>
        </w:rPr>
        <w:t>районного Совета народных депутатов</w:t>
      </w:r>
    </w:p>
    <w:p w:rsidR="00050846" w:rsidRPr="00050846" w:rsidRDefault="000350FC" w:rsidP="000350FC">
      <w:pPr>
        <w:spacing w:after="0" w:line="360" w:lineRule="auto"/>
        <w:ind w:firstLine="5387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0FF8">
        <w:rPr>
          <w:rFonts w:ascii="Times New Roman" w:hAnsi="Times New Roman" w:cs="Times New Roman"/>
          <w:sz w:val="26"/>
          <w:szCs w:val="26"/>
        </w:rPr>
        <w:t xml:space="preserve">от </w:t>
      </w:r>
      <w:r w:rsidR="00323051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>.0</w:t>
      </w:r>
      <w:r w:rsidR="0032305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.2026 </w:t>
      </w:r>
      <w:r w:rsidRPr="00F30FF8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ода </w:t>
      </w:r>
      <w:r w:rsidRPr="00F30FF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7</w:t>
      </w:r>
      <w:r w:rsidR="00814CF2">
        <w:rPr>
          <w:rFonts w:ascii="Times New Roman" w:hAnsi="Times New Roman" w:cs="Times New Roman"/>
          <w:sz w:val="26"/>
          <w:szCs w:val="26"/>
        </w:rPr>
        <w:t>-</w:t>
      </w:r>
      <w:r w:rsidR="006628D5">
        <w:rPr>
          <w:rFonts w:ascii="Times New Roman" w:hAnsi="Times New Roman" w:cs="Times New Roman"/>
          <w:sz w:val="26"/>
          <w:szCs w:val="26"/>
        </w:rPr>
        <w:t>114</w:t>
      </w:r>
    </w:p>
    <w:p w:rsidR="000350FC" w:rsidRDefault="000350FC" w:rsidP="000350FC">
      <w:pPr>
        <w:shd w:val="clear" w:color="auto" w:fill="FFFFFF"/>
        <w:ind w:right="142"/>
        <w:contextualSpacing/>
        <w:jc w:val="center"/>
        <w:rPr>
          <w:rFonts w:eastAsia="Times New Roman"/>
          <w:spacing w:val="-7"/>
          <w:sz w:val="28"/>
          <w:szCs w:val="28"/>
        </w:rPr>
      </w:pP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b/>
          <w:sz w:val="24"/>
          <w:szCs w:val="24"/>
        </w:rPr>
        <w:t xml:space="preserve">«Об обеспечении поселений </w:t>
      </w:r>
      <w:proofErr w:type="spellStart"/>
      <w:r w:rsidRPr="000715D2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b/>
          <w:sz w:val="24"/>
          <w:szCs w:val="24"/>
        </w:rPr>
        <w:t xml:space="preserve">услугами в области общественного питания, </w:t>
      </w: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b/>
          <w:sz w:val="24"/>
          <w:szCs w:val="24"/>
        </w:rPr>
        <w:t xml:space="preserve">торгового и бытового обслуживания» </w:t>
      </w: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15D2">
        <w:rPr>
          <w:rFonts w:ascii="Times New Roman" w:hAnsi="Times New Roman" w:cs="Times New Roman"/>
          <w:sz w:val="24"/>
          <w:szCs w:val="24"/>
        </w:rPr>
        <w:t xml:space="preserve">В соответствии с п.18 ст. 15 Федерального закона от 06.10.2003 года N 131-ФЗ "Об общих принципах организации местного самоуправления в Российской Федерации" к вопросам местного значения муниципального района, в том числе отнесены - создание условий для обеспечения поселений, входящих в состав муниципального района, услугами связи, </w:t>
      </w:r>
      <w:r w:rsidRPr="000715D2">
        <w:rPr>
          <w:rFonts w:ascii="Times New Roman" w:hAnsi="Times New Roman" w:cs="Times New Roman"/>
          <w:sz w:val="24"/>
          <w:szCs w:val="24"/>
          <w:u w:val="single"/>
        </w:rPr>
        <w:t>общественного питания, торговли и бытового обслуживания</w:t>
      </w:r>
      <w:r w:rsidRPr="000715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Созданием условий общественного питания, торговли и бытового обслуживания населения на территории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занимается сектор экономического развития, который  является структурным подразделением администрации </w:t>
      </w:r>
      <w:proofErr w:type="spellStart"/>
      <w:r w:rsidRPr="000715D2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района и руководствуется в своей деятельности</w:t>
      </w:r>
      <w:r w:rsidRPr="000715D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Положением о секторе экономического развития, утвержденным постановлением администрации </w:t>
      </w:r>
      <w:proofErr w:type="spellStart"/>
      <w:r w:rsidRPr="000715D2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района от 30 июля 2021 года №198.</w:t>
      </w:r>
      <w:r w:rsidRPr="000715D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Порядок решения ряда вопросов местного значения по регулированию развития торговой сферы детально регулируется в отраслевых законодательных актах и принятых в соответствии с ними нормативными актами Правительства Российской Федерации. 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Согласно данных  Федеральной налоговой службы РФ  «Единый реестр субъектов малого и среднего предпринимательства» по состоянию на начало 2026 года в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районе в сфере малого и среднего предпринимательства функционирует 773 субъекта, из них: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средние предприятия в количестве 2 субъектов (АО Тонус, ООО Арташат);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малые предприятия в количестве 18 субъектов; 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микро предприятия: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юридические лица 59 субъектов; </w:t>
      </w:r>
    </w:p>
    <w:p w:rsidR="00122B04" w:rsidRPr="000715D2" w:rsidRDefault="00122B04" w:rsidP="00122B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индивидуальные предприниматели - 694 субъекта.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По территориальности субъекты малого и среднего предпринимательства расположены следующим образом: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в городе – 620 субъектов;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на селе 153 субъекта.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За 2025 год поставлено на учет 163 субъекта </w:t>
      </w:r>
      <w:proofErr w:type="spellStart"/>
      <w:proofErr w:type="gramStart"/>
      <w:r w:rsidRPr="000715D2">
        <w:rPr>
          <w:rFonts w:ascii="Times New Roman" w:hAnsi="Times New Roman" w:cs="Times New Roman"/>
          <w:sz w:val="24"/>
          <w:szCs w:val="24"/>
        </w:rPr>
        <w:t>субъекта</w:t>
      </w:r>
      <w:proofErr w:type="spellEnd"/>
      <w:proofErr w:type="gramEnd"/>
      <w:r w:rsidRPr="00071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15D2">
        <w:rPr>
          <w:rFonts w:ascii="Times New Roman" w:hAnsi="Times New Roman" w:cs="Times New Roman"/>
          <w:sz w:val="24"/>
          <w:szCs w:val="24"/>
        </w:rPr>
        <w:t>малого и среднего предпринимательства.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Наиболее популярным видом деятельности для предпринимателей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 является  «розничная торговля», которым занята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большая половина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всех индивидуальных предпринимателей района 45%. Причина такой популярности среди предпринимателей в том, что это быстро окупаемый бизнес, не связанный с серьезными рисками.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предпринимателей, работающих в сфере деятельности автомобильного и грузового транспорта составляет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16%, предоставление коммунальных, социальных и персональных услуг составляет 7%, </w:t>
      </w:r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>работы строительные специализированные - 4%,</w:t>
      </w:r>
      <w:r w:rsidRPr="000715D2">
        <w:rPr>
          <w:rStyle w:val="af2"/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Fonts w:ascii="Times New Roman" w:hAnsi="Times New Roman" w:cs="Times New Roman"/>
          <w:kern w:val="24"/>
          <w:sz w:val="24"/>
          <w:szCs w:val="24"/>
        </w:rPr>
        <w:t xml:space="preserve">в сельском хозяйстве занято 3%, </w:t>
      </w:r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>деятельность в области здравоохранения - 3</w:t>
      </w:r>
      <w:r w:rsidRPr="000715D2">
        <w:rPr>
          <w:rFonts w:ascii="Times New Roman" w:hAnsi="Times New Roman" w:cs="Times New Roman"/>
          <w:b/>
          <w:kern w:val="24"/>
          <w:sz w:val="24"/>
          <w:szCs w:val="24"/>
        </w:rPr>
        <w:t>%.</w:t>
      </w:r>
    </w:p>
    <w:p w:rsidR="00122B04" w:rsidRPr="000715D2" w:rsidRDefault="00122B04" w:rsidP="00122B04">
      <w:pPr>
        <w:pStyle w:val="af1"/>
        <w:spacing w:before="0" w:beforeAutospacing="0" w:after="0" w:afterAutospacing="0"/>
        <w:ind w:firstLine="567"/>
        <w:jc w:val="both"/>
      </w:pPr>
      <w:r w:rsidRPr="000715D2">
        <w:t>Потребительский рынок - является одной из важнейших сфер экономической деятельности, обеспечивающий жизнедеятельность и благополучие населения нашего района.</w:t>
      </w:r>
    </w:p>
    <w:p w:rsidR="00122B04" w:rsidRPr="000715D2" w:rsidRDefault="00122B04" w:rsidP="00122B04">
      <w:pPr>
        <w:pStyle w:val="msonormalbullet2gifbullet1gifbullet2gif"/>
        <w:spacing w:before="0" w:beforeAutospacing="0" w:after="0" w:afterAutospacing="0"/>
        <w:ind w:firstLine="567"/>
        <w:jc w:val="both"/>
      </w:pPr>
      <w:r w:rsidRPr="000715D2">
        <w:t>Современный потребительский рынок – стабильный, с высокой степенью товарной насыщенности, развитой сетью предприятий торговли, общественного питания и бытового обслуживания населения.</w:t>
      </w:r>
    </w:p>
    <w:p w:rsidR="00122B04" w:rsidRPr="000715D2" w:rsidRDefault="00122B04" w:rsidP="00122B04">
      <w:pPr>
        <w:pStyle w:val="msonormalbullet2gifbullet1gifbullet2gif"/>
        <w:spacing w:before="0" w:beforeAutospacing="0" w:after="0" w:afterAutospacing="0"/>
        <w:ind w:firstLine="567"/>
        <w:jc w:val="both"/>
        <w:rPr>
          <w:rStyle w:val="FontStyle16"/>
          <w:sz w:val="24"/>
          <w:szCs w:val="24"/>
        </w:rPr>
      </w:pPr>
      <w:r w:rsidRPr="000715D2">
        <w:lastRenderedPageBreak/>
        <w:t xml:space="preserve">Потребительский рынок является одним из наиболее устойчивых к рискам экономического развития секторов экономики. Состояние, структура, тенденции и динамика развития потребительского рынка напрямую отражает социально-экономическую ситуацию в районе и призвана обеспечивать бесперебойность снабжения населения района товарами и услугами. </w:t>
      </w:r>
      <w:r w:rsidRPr="000715D2">
        <w:rPr>
          <w:rStyle w:val="FontStyle16"/>
          <w:sz w:val="24"/>
          <w:szCs w:val="24"/>
        </w:rPr>
        <w:t xml:space="preserve">Положительные изменения можно наблюдать в организованных формах торговли, где начинают появляться современные методы продаж, цивилизованный вид обретают торговые помещения и реклама. </w:t>
      </w:r>
    </w:p>
    <w:p w:rsidR="00122B04" w:rsidRPr="000715D2" w:rsidRDefault="00122B04" w:rsidP="00122B04">
      <w:pPr>
        <w:pStyle w:val="Style6"/>
        <w:widowControl/>
        <w:spacing w:line="240" w:lineRule="auto"/>
        <w:ind w:firstLine="567"/>
        <w:rPr>
          <w:rStyle w:val="FontStyle16"/>
          <w:sz w:val="24"/>
          <w:szCs w:val="24"/>
        </w:rPr>
      </w:pPr>
      <w:r w:rsidRPr="000715D2">
        <w:rPr>
          <w:rStyle w:val="FontStyle16"/>
          <w:sz w:val="24"/>
          <w:szCs w:val="24"/>
        </w:rPr>
        <w:t>В настоящее время потребительский рынок района представляет собой разветвленную сеть магазинов розничной торговли, предприятий общественного питания и бытового обслуживания. Доминирующее положение на нем занимает торговля. В районе сформирована достаточно развитая инфраструктура потребительского рынка, которая характеризуется стабильностью, обеспечивает территориальную доступность и бесперебойное снабжение населения продовольствием, товарами и услугами первой необходимости.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По состоянию на 01.01.2026 года в районе функционируют: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271 предприятие розничной торговли торговой площадью 24292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., из них: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специализация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продовольственные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-86 объектов;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специализация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непродовольственные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-115 объектов;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специализация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смешанные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-70 объектов;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Calibri" w:hAnsi="Times New Roman" w:cs="Times New Roman"/>
          <w:sz w:val="24"/>
          <w:szCs w:val="24"/>
        </w:rPr>
        <w:t>По количеству объектов торговой сети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Fonts w:ascii="Times New Roman" w:hAnsi="Times New Roman" w:cs="Times New Roman"/>
          <w:sz w:val="24"/>
          <w:szCs w:val="24"/>
        </w:rPr>
        <w:t xml:space="preserve">среди 28 районов Брянской области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 в 2025 году занимает 5 место.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В течение 2025 года открылось 10 торговых объектов и 19 закрылось.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Для наполнения рынка, создания условий здоровой конкуренции качестве альтернативы создания розничных рынков законодательством предусмотрена возможность организации ярмарок.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На территории города функционируют 2 универсальные ярмарки: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муниципальная универсальная ярмарка ул. Луначарского площадью 3,0 тыс.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 - 85 торговых мест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универсальная ярмарка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, площадью 5,3 тыс.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., с количеством торговых мест 269.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715D2">
        <w:rPr>
          <w:rFonts w:ascii="Times New Roman" w:hAnsi="Times New Roman" w:cs="Times New Roman"/>
          <w:color w:val="FF0000"/>
          <w:spacing w:val="5"/>
          <w:sz w:val="24"/>
          <w:szCs w:val="24"/>
        </w:rPr>
        <w:t xml:space="preserve"> </w:t>
      </w:r>
      <w:r w:rsidRPr="000715D2">
        <w:rPr>
          <w:rFonts w:ascii="Times New Roman" w:hAnsi="Times New Roman" w:cs="Times New Roman"/>
          <w:spacing w:val="5"/>
          <w:sz w:val="24"/>
          <w:szCs w:val="24"/>
        </w:rPr>
        <w:t xml:space="preserve">В 2025 году часть  </w:t>
      </w:r>
      <w:r w:rsidRPr="000715D2">
        <w:rPr>
          <w:rFonts w:ascii="Times New Roman" w:hAnsi="Times New Roman" w:cs="Times New Roman"/>
          <w:sz w:val="24"/>
          <w:szCs w:val="24"/>
        </w:rPr>
        <w:t xml:space="preserve">муниципальной универсальной ярмарки, расположенной по ул. Иванова площадью 3,1 тыс.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 с количеством 101 место была продана.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За 2025 год оборот розничной торговли </w:t>
      </w:r>
      <w:r w:rsidRPr="000715D2">
        <w:rPr>
          <w:rFonts w:ascii="Times New Roman" w:eastAsia="Times New Roman" w:hAnsi="Times New Roman" w:cs="Times New Roman"/>
          <w:sz w:val="24"/>
          <w:szCs w:val="24"/>
          <w:u w:val="single"/>
        </w:rPr>
        <w:t>(без субъектов малого предпринимательства)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составил 4,8 млрд. руб. или 133,7% в сопоставимых ценах к соответствующему периоду прошлого года</w:t>
      </w:r>
      <w:r w:rsidRPr="000715D2">
        <w:rPr>
          <w:rFonts w:ascii="Times New Roman" w:hAnsi="Times New Roman" w:cs="Times New Roman"/>
          <w:sz w:val="24"/>
          <w:szCs w:val="24"/>
        </w:rPr>
        <w:t>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Calibri" w:hAnsi="Times New Roman" w:cs="Times New Roman"/>
          <w:sz w:val="24"/>
          <w:szCs w:val="24"/>
        </w:rPr>
        <w:t>По о</w:t>
      </w:r>
      <w:r w:rsidRPr="000715D2">
        <w:rPr>
          <w:rFonts w:ascii="Times New Roman" w:hAnsi="Times New Roman" w:cs="Times New Roman"/>
          <w:bCs/>
          <w:sz w:val="24"/>
          <w:szCs w:val="24"/>
        </w:rPr>
        <w:t xml:space="preserve">бороту розничной торговли организаций </w:t>
      </w:r>
      <w:r w:rsidRPr="000715D2">
        <w:rPr>
          <w:rFonts w:ascii="Times New Roman" w:hAnsi="Times New Roman" w:cs="Times New Roman"/>
          <w:sz w:val="24"/>
          <w:szCs w:val="24"/>
        </w:rPr>
        <w:t xml:space="preserve">среди 28 районов Брянской области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 в 2025 году занимает 5 место.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Так же лидирующие позиции по темпам роста оборота розничной торговли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 занимал и в предыдущие годы с 2018 года на 5 месте. Данный факт говорит о стабильности работы предприятий розничной торговли.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Среднегодовой оборот розничной торговли на душу населения по району за 2025 год составил 145,8 тыс. рублей, что выше уровня 2024 года на 38 тыс. рублей, или на 35%. 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Согласно данным </w:t>
      </w:r>
      <w:proofErr w:type="spellStart"/>
      <w:r w:rsidRPr="000715D2">
        <w:rPr>
          <w:b w:val="0"/>
          <w:sz w:val="24"/>
          <w:szCs w:val="24"/>
        </w:rPr>
        <w:t>Брянсксата</w:t>
      </w:r>
      <w:proofErr w:type="spellEnd"/>
      <w:r w:rsidRPr="000715D2">
        <w:rPr>
          <w:b w:val="0"/>
          <w:sz w:val="24"/>
          <w:szCs w:val="24"/>
        </w:rPr>
        <w:t xml:space="preserve"> оборот розничной торговли пищевыми продуктами, включая напитки, и табачные изделия по всем видам экономической деятельности (без субъектов СМП) за 2025 год по </w:t>
      </w:r>
      <w:proofErr w:type="spellStart"/>
      <w:r w:rsidRPr="000715D2">
        <w:rPr>
          <w:b w:val="0"/>
          <w:sz w:val="24"/>
          <w:szCs w:val="24"/>
        </w:rPr>
        <w:t>Унечскому</w:t>
      </w:r>
      <w:proofErr w:type="spellEnd"/>
      <w:r w:rsidRPr="000715D2">
        <w:rPr>
          <w:b w:val="0"/>
          <w:sz w:val="24"/>
          <w:szCs w:val="24"/>
        </w:rPr>
        <w:t xml:space="preserve"> району составил 2,9 млрд. рублей, что на 1,0 млрд. рублей или на 53% выше уровня 2024 года.</w:t>
      </w:r>
      <w:r w:rsidRPr="000715D2">
        <w:rPr>
          <w:sz w:val="24"/>
          <w:szCs w:val="24"/>
        </w:rPr>
        <w:t xml:space="preserve"> 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В рейтинге районов Брянской области за 2025 год </w:t>
      </w:r>
      <w:proofErr w:type="spellStart"/>
      <w:r w:rsidRPr="000715D2">
        <w:rPr>
          <w:b w:val="0"/>
          <w:sz w:val="24"/>
          <w:szCs w:val="24"/>
        </w:rPr>
        <w:t>Унечский</w:t>
      </w:r>
      <w:proofErr w:type="spellEnd"/>
      <w:r w:rsidRPr="000715D2">
        <w:rPr>
          <w:b w:val="0"/>
          <w:sz w:val="24"/>
          <w:szCs w:val="24"/>
        </w:rPr>
        <w:t xml:space="preserve"> район по данному показателю находится на 4 месте среди муниципальных районов.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5D2">
        <w:rPr>
          <w:rFonts w:ascii="Times New Roman" w:hAnsi="Times New Roman" w:cs="Times New Roman"/>
          <w:bCs/>
          <w:sz w:val="24"/>
          <w:szCs w:val="24"/>
        </w:rPr>
        <w:t>В районе функционирует 6 торговых центов.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Сетевые магазины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 представлены в следующем виде: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- 15 магазинов с торговой площадью 1179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ООО «Агроторг» - 7 магазинов с торговой площадью 3236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ЗАО «Тандер» - 7 магазинов с торговой площадью 2597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ООО «Альфа-Рязань» - 6 магазинов с торговой площадью 406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lastRenderedPageBreak/>
        <w:t xml:space="preserve">- ИП Власенко В.П. - 3 магазина с торговой площадью 193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5D2">
        <w:rPr>
          <w:rFonts w:ascii="Times New Roman" w:hAnsi="Times New Roman" w:cs="Times New Roman"/>
          <w:bCs/>
          <w:sz w:val="24"/>
          <w:szCs w:val="24"/>
        </w:rPr>
        <w:t xml:space="preserve">Совокупность всех торговых площадей района составляет 28,3 </w:t>
      </w:r>
      <w:proofErr w:type="spellStart"/>
      <w:r w:rsidRPr="000715D2">
        <w:rPr>
          <w:rFonts w:ascii="Times New Roman" w:hAnsi="Times New Roman" w:cs="Times New Roman"/>
          <w:bCs/>
          <w:sz w:val="24"/>
          <w:szCs w:val="24"/>
        </w:rPr>
        <w:t>тыс.кв.м</w:t>
      </w:r>
      <w:proofErr w:type="spellEnd"/>
      <w:r w:rsidRPr="000715D2">
        <w:rPr>
          <w:rFonts w:ascii="Times New Roman" w:hAnsi="Times New Roman" w:cs="Times New Roman"/>
          <w:bCs/>
          <w:sz w:val="24"/>
          <w:szCs w:val="24"/>
        </w:rPr>
        <w:t>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bCs/>
          <w:sz w:val="24"/>
          <w:szCs w:val="24"/>
        </w:rPr>
        <w:t xml:space="preserve">Обеспеченность населения </w:t>
      </w:r>
      <w:proofErr w:type="spellStart"/>
      <w:r w:rsidRPr="000715D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bCs/>
          <w:sz w:val="24"/>
          <w:szCs w:val="24"/>
        </w:rPr>
        <w:t xml:space="preserve"> района торговыми площадями в расчете на 1 тыс. жителей на 1 января 2026 года составила 865,5 </w:t>
      </w:r>
      <w:proofErr w:type="spellStart"/>
      <w:r w:rsidRPr="000715D2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bCs/>
          <w:sz w:val="24"/>
          <w:szCs w:val="24"/>
        </w:rPr>
        <w:t xml:space="preserve">., при нормативе 483 </w:t>
      </w:r>
      <w:proofErr w:type="spellStart"/>
      <w:r w:rsidRPr="000715D2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proofErr w:type="gramStart"/>
      <w:r w:rsidRPr="000715D2">
        <w:rPr>
          <w:rFonts w:ascii="Times New Roman" w:hAnsi="Times New Roman" w:cs="Times New Roman"/>
          <w:bCs/>
          <w:sz w:val="24"/>
          <w:szCs w:val="24"/>
        </w:rPr>
        <w:t xml:space="preserve">.. </w:t>
      </w:r>
      <w:proofErr w:type="gramEnd"/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>С хозяйствующими субъектами на постоянной основе проводится работа по обеспечению доступности торговых объектов для лиц с ограниченными возможностями.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По состоянию на 01.01.2026 года в </w:t>
      </w:r>
      <w:proofErr w:type="spellStart"/>
      <w:r w:rsidRPr="000715D2">
        <w:rPr>
          <w:b w:val="0"/>
          <w:sz w:val="24"/>
          <w:szCs w:val="24"/>
        </w:rPr>
        <w:t>Унечском</w:t>
      </w:r>
      <w:proofErr w:type="spellEnd"/>
      <w:r w:rsidRPr="000715D2">
        <w:rPr>
          <w:b w:val="0"/>
          <w:sz w:val="24"/>
          <w:szCs w:val="24"/>
        </w:rPr>
        <w:t xml:space="preserve"> районе зарегистрировано 60 торговых объектов, осуществляющих лицензируемый вид деятельности розничная продажа алкоголя и розничная продажа алкоголя в объектах общественного питания.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52 объекта - розничная продажа алкоголя; </w:t>
      </w:r>
    </w:p>
    <w:p w:rsidR="00122B04" w:rsidRPr="000715D2" w:rsidRDefault="00122B04" w:rsidP="00122B04">
      <w:pPr>
        <w:pStyle w:val="3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0715D2">
        <w:rPr>
          <w:b w:val="0"/>
          <w:sz w:val="24"/>
          <w:szCs w:val="24"/>
        </w:rPr>
        <w:t xml:space="preserve">16 объектов - розничная продажа алкоголя в объектах общественного питания. 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Из них 21 торговый объект расположен в сельских населенных пунктах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22B04" w:rsidRPr="000715D2" w:rsidRDefault="00122B04" w:rsidP="00122B0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Для снижения социальной напряженности и проблемы обеспечения населения, малочисленных и отдаленных населенных пунктов товарами первой необходимости в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районе организована выездная торговля. На сегодняшний день выездная торговля осуществляется в 34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населенных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пункта. </w:t>
      </w:r>
    </w:p>
    <w:p w:rsidR="00122B04" w:rsidRPr="000715D2" w:rsidRDefault="00122B04" w:rsidP="00122B0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Главами сельских поселений заключены договоры с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Унечским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на доставку товаров первой необходимости в 19 населенных пунктов.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В районе согласован график выездной торговли с указанием дней завоза и организаций, осуществляющих торговое обслуживание. 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В целях поддержки исполнителей услуг торговли на осуществление торгового обслуживания населения малочисленных и отдаленных населенных пунктов, не имеющих стационарной торговой сети, </w:t>
      </w:r>
      <w:r w:rsidRPr="000715D2">
        <w:rPr>
          <w:rFonts w:ascii="Times New Roman" w:eastAsia="Calibri" w:hAnsi="Times New Roman" w:cs="Times New Roman"/>
          <w:sz w:val="24"/>
          <w:szCs w:val="24"/>
        </w:rPr>
        <w:t>в составе бюджета района</w:t>
      </w:r>
      <w:r w:rsidRPr="000715D2">
        <w:rPr>
          <w:rFonts w:ascii="Times New Roman" w:hAnsi="Times New Roman" w:cs="Times New Roman"/>
          <w:sz w:val="24"/>
          <w:szCs w:val="24"/>
        </w:rPr>
        <w:t xml:space="preserve"> предусмотрены целевые субсидии.</w:t>
      </w:r>
      <w:r w:rsidRPr="000715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2B04" w:rsidRPr="000715D2" w:rsidRDefault="00122B04" w:rsidP="00122B0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В 2025 году администрацией района были компенсированы транспортные расходы по доставке товаров первой необходимости в малочисленные и отдаленные населенные пункты в сумме 191 тыс. рублей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Унечскому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Конечно же - это не большая сумма,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тем не менее в других муниципалитетах Брянской области отсутствует такая мера поддержки. Администрации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 и в дальнейшем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намерена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поддерживать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>.</w:t>
      </w:r>
    </w:p>
    <w:p w:rsidR="00122B04" w:rsidRPr="000715D2" w:rsidRDefault="00122B04" w:rsidP="00122B0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Вопрос торгового обслуживания населения малочисленных населенных пунктов находится на постоянном контроле в администрации района и сельских поселениях.</w:t>
      </w:r>
    </w:p>
    <w:p w:rsidR="00122B04" w:rsidRPr="000715D2" w:rsidRDefault="00122B04" w:rsidP="00122B04">
      <w:pPr>
        <w:pStyle w:val="Standard"/>
        <w:jc w:val="both"/>
        <w:rPr>
          <w:rFonts w:hint="eastAsia"/>
        </w:rPr>
      </w:pPr>
      <w:r w:rsidRPr="000715D2">
        <w:t xml:space="preserve">        Особое внимание уделяется работе автомагазина. </w:t>
      </w:r>
      <w:proofErr w:type="spellStart"/>
      <w:r w:rsidRPr="000715D2">
        <w:t>Унечское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выполняет свою социальную миссию по обслуживанию отдаленных и малочисленных населенных пунктов. Для развозной торговли использует специализированную автолавку, переданную от администрации </w:t>
      </w:r>
      <w:proofErr w:type="spellStart"/>
      <w:r w:rsidRPr="000715D2">
        <w:t>Унечского</w:t>
      </w:r>
      <w:proofErr w:type="spellEnd"/>
      <w:r w:rsidRPr="000715D2">
        <w:t xml:space="preserve"> района. 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Три раза в неделю (понедельник, среда, пятница) в любую погоду автолавка выезжает на обслуживание.  Список обслуживаемых деревень увеличивается  с каждым годом по той причине, что магазины в селе </w:t>
      </w:r>
      <w:proofErr w:type="gramStart"/>
      <w:r w:rsidRPr="000715D2">
        <w:t>закрываются</w:t>
      </w:r>
      <w:proofErr w:type="gramEnd"/>
      <w:r w:rsidRPr="000715D2">
        <w:t xml:space="preserve"> и главы сельских поселений от населения обращаются с просьбой организовать в таких селах  торговое обслуживание автолавкой. 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В конце 2025 года дополнительно в обслуживание были включены деревни </w:t>
      </w:r>
      <w:proofErr w:type="spellStart"/>
      <w:r w:rsidRPr="000715D2">
        <w:t>Белогорщь</w:t>
      </w:r>
      <w:proofErr w:type="spellEnd"/>
      <w:r w:rsidRPr="000715D2">
        <w:t>, Слобода-</w:t>
      </w:r>
      <w:proofErr w:type="spellStart"/>
      <w:r w:rsidRPr="000715D2">
        <w:t>Селецкая</w:t>
      </w:r>
      <w:proofErr w:type="spellEnd"/>
      <w:r w:rsidRPr="000715D2">
        <w:t xml:space="preserve">, </w:t>
      </w:r>
      <w:proofErr w:type="spellStart"/>
      <w:r w:rsidRPr="000715D2">
        <w:t>Лыщичи</w:t>
      </w:r>
      <w:proofErr w:type="spellEnd"/>
      <w:r w:rsidRPr="000715D2">
        <w:t xml:space="preserve">, именно в связи с закрытием в этих деревнях магазинов, а с начала 2026 года </w:t>
      </w:r>
      <w:proofErr w:type="spellStart"/>
      <w:r w:rsidRPr="000715D2">
        <w:t>Унечское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обслуживает население в д. </w:t>
      </w:r>
      <w:proofErr w:type="spellStart"/>
      <w:r w:rsidRPr="000715D2">
        <w:t>Жудилово</w:t>
      </w:r>
      <w:proofErr w:type="spellEnd"/>
      <w:r w:rsidRPr="000715D2">
        <w:t xml:space="preserve"> по их просьбе, т. к. частный предприниматель прекратил свои выезды. 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За 2025 год товарооборот автолавки составил 5,5 млн. руб., рост к прошлому году 112% или 1 млн. руб. </w:t>
      </w:r>
      <w:proofErr w:type="gramStart"/>
      <w:r w:rsidRPr="000715D2">
        <w:t>Но</w:t>
      </w:r>
      <w:proofErr w:type="gramEnd"/>
      <w:r w:rsidRPr="000715D2">
        <w:t xml:space="preserve"> несмотря на увеличение товарооборота, а также возмещение из местного бюджета 191 тыс. руб. обеспечить рентабельную работу по автолавке  </w:t>
      </w:r>
      <w:proofErr w:type="spellStart"/>
      <w:r w:rsidRPr="000715D2">
        <w:t>Унечскому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не удается из-за больших расходов. Средний пробег автомашины в день составляет 195 км. Убыток по автолавке за 2025 год сложился в сумме 123 тыс. рублей.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Так же выездную торговлю в</w:t>
      </w:r>
      <w:r w:rsidRPr="000715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15D2">
        <w:rPr>
          <w:rFonts w:ascii="Times New Roman" w:hAnsi="Times New Roman" w:cs="Times New Roman"/>
          <w:sz w:val="24"/>
          <w:szCs w:val="24"/>
        </w:rPr>
        <w:t>малочисленные и отдаленные населенные пункты осуществляют индивидуальные предприниматели: Кравцова А.М., Салов Н.А., Дроздова Е.А., Кожемяко М.Б., Зайцев А.В.</w:t>
      </w:r>
    </w:p>
    <w:p w:rsidR="00122B04" w:rsidRPr="000715D2" w:rsidRDefault="00122B04" w:rsidP="00122B04">
      <w:pPr>
        <w:spacing w:after="0" w:line="240" w:lineRule="auto"/>
        <w:ind w:firstLine="708"/>
        <w:jc w:val="both"/>
        <w:rPr>
          <w:rStyle w:val="FontStyle16"/>
          <w:sz w:val="24"/>
          <w:szCs w:val="24"/>
        </w:rPr>
      </w:pPr>
      <w:r w:rsidRPr="000715D2">
        <w:rPr>
          <w:rStyle w:val="FontStyle16"/>
          <w:sz w:val="24"/>
          <w:szCs w:val="24"/>
        </w:rPr>
        <w:lastRenderedPageBreak/>
        <w:t>Для наполнения рынка, создания условий здоровой конкуренции и как, следствие снижения цен, а так же для продвижения товаров местных товаропроизводителей предусмотрена возможность организации ярмарок выходного дня.</w:t>
      </w:r>
    </w:p>
    <w:p w:rsidR="00122B04" w:rsidRPr="000715D2" w:rsidRDefault="00122B04" w:rsidP="00122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Style w:val="FontStyle16"/>
          <w:color w:val="FF0000"/>
          <w:sz w:val="24"/>
          <w:szCs w:val="24"/>
        </w:rPr>
        <w:t xml:space="preserve">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Управления потребительского рынка Брянской области от 28.03.2025 года №37 было рекомендовано  проводить ярмарки выходного дня с 05 апреля 2025 года. Так администрацией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района,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согласно распоряжения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от 02.04.2025 года №173-р было принято решение о проведении ярмарки выходного дня еженедельно по субботам. Места для торговли на муниципальной универсальной ярмарке предоставлялись максимально широкому кругу лиц. </w:t>
      </w:r>
    </w:p>
    <w:p w:rsidR="00122B04" w:rsidRPr="000715D2" w:rsidRDefault="00122B04" w:rsidP="00122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Было проведено 39 ярмарок на 98 торговых местах, где приняло участие около 672 ЛПХ (личные подсобные хозяйства). Сельскохозяйственная продукция предоставлялась в широком ассортименте и пользовалась спросом у населения.</w:t>
      </w:r>
    </w:p>
    <w:p w:rsidR="00122B04" w:rsidRPr="000715D2" w:rsidRDefault="00122B04" w:rsidP="00122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          Так же в 2025 году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проведены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12 выездных ярмарок выходного дня в г. Брянске в Советском, Володарском и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Фокинском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районах, где приняли участие: ИП ГКФХ Юшко А.П., ЛПХ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Магон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В.Д.,</w:t>
      </w:r>
      <w:bookmarkStart w:id="0" w:name="_GoBack"/>
      <w:bookmarkEnd w:id="0"/>
      <w:r w:rsidRPr="000715D2">
        <w:rPr>
          <w:rFonts w:ascii="Times New Roman" w:hAnsi="Times New Roman" w:cs="Times New Roman"/>
          <w:sz w:val="24"/>
          <w:szCs w:val="24"/>
        </w:rPr>
        <w:t xml:space="preserve"> ИП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Щаева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С.А., ЛПХ Сенькова Н.В., ЛПХ Горбачев М.В., ИП Жуков А.И., ЛПХ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Харчев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122B04" w:rsidRPr="000715D2" w:rsidRDefault="00122B04" w:rsidP="00122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По решению Губернатора Брянской области А.В. Богомаза ярмарка выходного дня на территории г. Унеча проводилась до 30 декабря 2025 года.</w:t>
      </w:r>
    </w:p>
    <w:p w:rsidR="00122B04" w:rsidRPr="000715D2" w:rsidRDefault="00122B04" w:rsidP="00122B04">
      <w:pPr>
        <w:pStyle w:val="Style7"/>
        <w:widowControl/>
        <w:spacing w:line="240" w:lineRule="auto"/>
        <w:ind w:firstLine="709"/>
        <w:rPr>
          <w:iCs/>
        </w:rPr>
      </w:pPr>
      <w:r w:rsidRPr="000715D2">
        <w:rPr>
          <w:rStyle w:val="FontStyle16"/>
          <w:sz w:val="24"/>
          <w:szCs w:val="24"/>
        </w:rPr>
        <w:t xml:space="preserve">В настоящее время в розничной торговле происходят следующие изменения </w:t>
      </w:r>
      <w:r w:rsidRPr="000715D2">
        <w:rPr>
          <w:iCs/>
        </w:rPr>
        <w:t>- продажа товара дистанционном способом с использованием информационно-телекоммуникационной сети "Интернет", так в городе имеется: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iCs/>
          <w:sz w:val="24"/>
          <w:szCs w:val="24"/>
        </w:rPr>
        <w:t xml:space="preserve">17 пунктов выдачи товара </w:t>
      </w:r>
      <w:hyperlink r:id="rId6" w:tgtFrame="_blank" w:history="1">
        <w:proofErr w:type="spellStart"/>
        <w:r w:rsidRPr="000715D2">
          <w:rPr>
            <w:rStyle w:val="ac"/>
            <w:rFonts w:ascii="Times New Roman" w:hAnsi="Times New Roman" w:cs="Times New Roman"/>
            <w:bCs/>
            <w:sz w:val="24"/>
            <w:szCs w:val="24"/>
          </w:rPr>
          <w:t>WildBerries</w:t>
        </w:r>
        <w:proofErr w:type="spellEnd"/>
      </w:hyperlink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 xml:space="preserve"> за 5 лет увеличение на 14 объектов (на селе 3 пункта выдачи </w:t>
      </w:r>
      <w:proofErr w:type="spellStart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Найтоповичи</w:t>
      </w:r>
      <w:proofErr w:type="spellEnd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 xml:space="preserve">, Н. Ивайтенки, </w:t>
      </w:r>
      <w:proofErr w:type="spellStart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Староселье</w:t>
      </w:r>
      <w:proofErr w:type="spellEnd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)</w:t>
      </w:r>
      <w:r w:rsidRPr="000715D2">
        <w:rPr>
          <w:rFonts w:ascii="Times New Roman" w:hAnsi="Times New Roman" w:cs="Times New Roman"/>
          <w:sz w:val="24"/>
          <w:szCs w:val="24"/>
        </w:rPr>
        <w:t>;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iCs/>
          <w:sz w:val="24"/>
          <w:szCs w:val="24"/>
        </w:rPr>
        <w:t xml:space="preserve">14 пунктов выдачи товара </w:t>
      </w:r>
      <w:proofErr w:type="spellStart"/>
      <w:r w:rsidRPr="000715D2">
        <w:rPr>
          <w:rStyle w:val="df8"/>
          <w:rFonts w:ascii="Times New Roman" w:hAnsi="Times New Roman" w:cs="Times New Roman"/>
          <w:sz w:val="24"/>
          <w:szCs w:val="24"/>
        </w:rPr>
        <w:t>Ozon</w:t>
      </w:r>
      <w:proofErr w:type="spellEnd"/>
      <w:r w:rsidRPr="000715D2">
        <w:rPr>
          <w:rStyle w:val="df8"/>
          <w:rFonts w:ascii="Times New Roman" w:hAnsi="Times New Roman" w:cs="Times New Roman"/>
          <w:sz w:val="24"/>
          <w:szCs w:val="24"/>
        </w:rPr>
        <w:t xml:space="preserve"> за </w:t>
      </w:r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 xml:space="preserve">5 лет увеличение на 12 (на селе 3 пункта выдачи </w:t>
      </w:r>
      <w:proofErr w:type="spellStart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Найтоповичи</w:t>
      </w:r>
      <w:proofErr w:type="spellEnd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Староселье</w:t>
      </w:r>
      <w:proofErr w:type="spellEnd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Рюхов</w:t>
      </w:r>
      <w:proofErr w:type="spellEnd"/>
      <w:r w:rsidRPr="000715D2">
        <w:rPr>
          <w:rStyle w:val="ac"/>
          <w:rFonts w:ascii="Times New Roman" w:hAnsi="Times New Roman" w:cs="Times New Roman"/>
          <w:bCs/>
          <w:sz w:val="24"/>
          <w:szCs w:val="24"/>
        </w:rPr>
        <w:t>)</w:t>
      </w:r>
      <w:r w:rsidRPr="000715D2">
        <w:rPr>
          <w:rFonts w:ascii="Times New Roman" w:hAnsi="Times New Roman" w:cs="Times New Roman"/>
          <w:sz w:val="24"/>
          <w:szCs w:val="24"/>
        </w:rPr>
        <w:t>;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left="567"/>
        <w:jc w:val="both"/>
        <w:rPr>
          <w:rStyle w:val="df8"/>
          <w:rFonts w:ascii="Times New Roman" w:hAnsi="Times New Roman" w:cs="Times New Roman"/>
          <w:sz w:val="24"/>
          <w:szCs w:val="24"/>
        </w:rPr>
      </w:pPr>
      <w:r w:rsidRPr="000715D2">
        <w:rPr>
          <w:rStyle w:val="df8"/>
          <w:rFonts w:ascii="Times New Roman" w:hAnsi="Times New Roman" w:cs="Times New Roman"/>
          <w:sz w:val="24"/>
          <w:szCs w:val="24"/>
        </w:rPr>
        <w:t xml:space="preserve">2 пункта Яндекс </w:t>
      </w:r>
      <w:proofErr w:type="spellStart"/>
      <w:r w:rsidRPr="000715D2">
        <w:rPr>
          <w:rStyle w:val="df8"/>
          <w:rFonts w:ascii="Times New Roman" w:hAnsi="Times New Roman" w:cs="Times New Roman"/>
          <w:sz w:val="24"/>
          <w:szCs w:val="24"/>
        </w:rPr>
        <w:t>Маркет</w:t>
      </w:r>
      <w:proofErr w:type="spellEnd"/>
      <w:r w:rsidRPr="000715D2">
        <w:rPr>
          <w:rStyle w:val="df8"/>
          <w:rFonts w:ascii="Times New Roman" w:hAnsi="Times New Roman" w:cs="Times New Roman"/>
          <w:sz w:val="24"/>
          <w:szCs w:val="24"/>
        </w:rPr>
        <w:t>;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left="567"/>
        <w:jc w:val="both"/>
        <w:rPr>
          <w:rStyle w:val="df8"/>
          <w:rFonts w:ascii="Times New Roman" w:hAnsi="Times New Roman" w:cs="Times New Roman"/>
          <w:sz w:val="24"/>
          <w:szCs w:val="24"/>
        </w:rPr>
      </w:pPr>
      <w:r w:rsidRPr="000715D2">
        <w:rPr>
          <w:rStyle w:val="df8"/>
          <w:rFonts w:ascii="Times New Roman" w:hAnsi="Times New Roman" w:cs="Times New Roman"/>
          <w:sz w:val="24"/>
          <w:szCs w:val="24"/>
        </w:rPr>
        <w:t>так же пункты выдачи товара в сетевых магазинах;</w:t>
      </w:r>
    </w:p>
    <w:p w:rsidR="00122B04" w:rsidRPr="000715D2" w:rsidRDefault="00122B04" w:rsidP="00122B0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715D2">
        <w:rPr>
          <w:rStyle w:val="df8"/>
          <w:rFonts w:ascii="Times New Roman" w:hAnsi="Times New Roman" w:cs="Times New Roman"/>
          <w:sz w:val="24"/>
          <w:szCs w:val="24"/>
        </w:rPr>
        <w:t>1 пункт доставки товаров СДЭК.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Большую торговлю на селе развернула Почта России.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Style w:val="af2"/>
          <w:rFonts w:ascii="Times New Roman" w:hAnsi="Times New Roman" w:cs="Times New Roman"/>
          <w:b w:val="0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На регулярной основе сектором экономического развития проводится мониторинг цен на социально значимые продукты питания в торговых объектах и на розничном сельскохозяйственном рынке.</w:t>
      </w:r>
      <w:r w:rsidRPr="000715D2">
        <w:rPr>
          <w:rStyle w:val="FontStyle16"/>
          <w:sz w:val="24"/>
          <w:szCs w:val="24"/>
        </w:rPr>
        <w:t xml:space="preserve"> 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>Так с 2020 года еженедельно по вторникам в</w:t>
      </w:r>
      <w:r w:rsidRPr="000715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 xml:space="preserve">Единую автоматизированную систему информационного обеспечения и аналитики потребительского рынка (ЕГАИС СИОПР) осуществляется передача данных: для </w:t>
      </w:r>
      <w:proofErr w:type="spellStart"/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>Минпромторг</w:t>
      </w:r>
      <w:proofErr w:type="spellEnd"/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 xml:space="preserve"> России по количеству товаров – 68, для Правительства Брянской области – по количеству товаров – 52.</w:t>
      </w:r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>Анализируются следующие торговые объекты</w:t>
      </w:r>
      <w:r w:rsidRPr="000715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отдельные виды социально значимых продуктов питания, товаров для детей и продукции детского питания</w:t>
      </w:r>
      <w:r w:rsidRPr="000715D2">
        <w:rPr>
          <w:rStyle w:val="af2"/>
          <w:rFonts w:ascii="Times New Roman" w:hAnsi="Times New Roman" w:cs="Times New Roman"/>
          <w:b w:val="0"/>
          <w:sz w:val="24"/>
          <w:szCs w:val="24"/>
        </w:rPr>
        <w:t>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Пролетарская дом № 5, </w:t>
      </w:r>
      <w:r w:rsidRPr="000715D2">
        <w:rPr>
          <w:rFonts w:ascii="Times New Roman" w:hAnsi="Times New Roman" w:cs="Times New Roman"/>
          <w:sz w:val="24"/>
          <w:szCs w:val="24"/>
        </w:rPr>
        <w:t>АО "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Дикси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Юг"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Горького дом № 4, </w:t>
      </w:r>
      <w:r w:rsidRPr="000715D2">
        <w:rPr>
          <w:rFonts w:ascii="Times New Roman" w:hAnsi="Times New Roman" w:cs="Times New Roman"/>
          <w:sz w:val="24"/>
          <w:szCs w:val="24"/>
        </w:rPr>
        <w:t>ИП Болотный Игорь Сергеевич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Иванова дом № 10, </w:t>
      </w:r>
      <w:r w:rsidRPr="000715D2">
        <w:rPr>
          <w:rFonts w:ascii="Times New Roman" w:hAnsi="Times New Roman" w:cs="Times New Roman"/>
          <w:sz w:val="24"/>
          <w:szCs w:val="24"/>
        </w:rPr>
        <w:t>АО "Тандер"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Попова дом № 1, </w:t>
      </w:r>
      <w:r w:rsidRPr="000715D2">
        <w:rPr>
          <w:rFonts w:ascii="Times New Roman" w:hAnsi="Times New Roman" w:cs="Times New Roman"/>
          <w:sz w:val="24"/>
          <w:szCs w:val="24"/>
        </w:rPr>
        <w:t>ИП Пахоменко Нина Павловна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Горького дом № 8, </w:t>
      </w:r>
      <w:r w:rsidRPr="000715D2">
        <w:rPr>
          <w:rFonts w:ascii="Times New Roman" w:hAnsi="Times New Roman" w:cs="Times New Roman"/>
          <w:sz w:val="24"/>
          <w:szCs w:val="24"/>
        </w:rPr>
        <w:t>ИП Астапенко Елена Петровна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Унеча </w:t>
      </w: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, Иванова дом № 2, </w:t>
      </w:r>
      <w:r w:rsidRPr="000715D2">
        <w:rPr>
          <w:rFonts w:ascii="Times New Roman" w:hAnsi="Times New Roman" w:cs="Times New Roman"/>
          <w:sz w:val="24"/>
          <w:szCs w:val="24"/>
        </w:rPr>
        <w:t>ООО "Агроторг"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При анализе средних цен по </w:t>
      </w:r>
      <w:proofErr w:type="spellStart"/>
      <w:r w:rsidRPr="000715D2">
        <w:rPr>
          <w:rFonts w:ascii="Times New Roman" w:eastAsia="Times New Roman" w:hAnsi="Times New Roman" w:cs="Times New Roman"/>
          <w:sz w:val="24"/>
          <w:szCs w:val="24"/>
        </w:rPr>
        <w:t>Унечскому</w:t>
      </w:r>
      <w:proofErr w:type="spell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району  по состоянию на 06.01.2026 года с 14.01.2025 года </w:t>
      </w:r>
      <w:r w:rsidRPr="000715D2">
        <w:rPr>
          <w:rFonts w:ascii="Times New Roman" w:eastAsia="Times New Roman" w:hAnsi="Times New Roman" w:cs="Times New Roman"/>
          <w:sz w:val="24"/>
          <w:szCs w:val="24"/>
          <w:u w:val="single"/>
        </w:rPr>
        <w:t>наибольший рост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составил по следующим товарам: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- в лидерах хлеб и булочные изделия из пшеничной муки 1 и 2 сортов – рост в 2 раза;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- рыба мороженая неразделанная – рост 87%;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- шампунь детский – рост 82%;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- консервы овощные для детского питания – рост 56%;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- консервы мясные для детского питания – рост 50%.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При оценке потребительского рынка района нельзя не сказать о роли потребительской кооперации в торговом обслуживании жителей </w:t>
      </w:r>
      <w:proofErr w:type="spellStart"/>
      <w:r w:rsidRPr="000715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122B04" w:rsidRPr="000715D2" w:rsidRDefault="00122B04" w:rsidP="00122B04">
      <w:pPr>
        <w:pStyle w:val="Style10"/>
        <w:widowControl/>
        <w:tabs>
          <w:tab w:val="left" w:pos="869"/>
        </w:tabs>
        <w:spacing w:line="240" w:lineRule="auto"/>
        <w:ind w:firstLine="567"/>
        <w:jc w:val="both"/>
      </w:pPr>
      <w:r w:rsidRPr="000715D2">
        <w:rPr>
          <w:rStyle w:val="FontStyle16"/>
          <w:sz w:val="24"/>
          <w:szCs w:val="24"/>
        </w:rPr>
        <w:lastRenderedPageBreak/>
        <w:t xml:space="preserve">На территории </w:t>
      </w:r>
      <w:proofErr w:type="spellStart"/>
      <w:r w:rsidRPr="000715D2">
        <w:rPr>
          <w:rStyle w:val="FontStyle16"/>
          <w:sz w:val="24"/>
          <w:szCs w:val="24"/>
        </w:rPr>
        <w:t>Унечского</w:t>
      </w:r>
      <w:proofErr w:type="spellEnd"/>
      <w:r w:rsidRPr="000715D2">
        <w:rPr>
          <w:rStyle w:val="FontStyle16"/>
          <w:sz w:val="24"/>
          <w:szCs w:val="24"/>
        </w:rPr>
        <w:t xml:space="preserve"> района осуществляет свою деятельность </w:t>
      </w:r>
      <w:proofErr w:type="spellStart"/>
      <w:r w:rsidRPr="000715D2">
        <w:rPr>
          <w:rStyle w:val="FontStyle16"/>
          <w:sz w:val="24"/>
          <w:szCs w:val="24"/>
        </w:rPr>
        <w:t>Унечское</w:t>
      </w:r>
      <w:proofErr w:type="spellEnd"/>
      <w:r w:rsidRPr="000715D2">
        <w:rPr>
          <w:rStyle w:val="FontStyle16"/>
          <w:sz w:val="24"/>
          <w:szCs w:val="24"/>
        </w:rPr>
        <w:t xml:space="preserve"> районное потребительское общество с численностью трудящихся </w:t>
      </w:r>
      <w:r w:rsidRPr="000715D2">
        <w:t xml:space="preserve">87 человек, в том числе 50 в </w:t>
      </w:r>
      <w:proofErr w:type="spellStart"/>
      <w:r w:rsidRPr="000715D2">
        <w:t>Унечском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и 37 </w:t>
      </w:r>
      <w:proofErr w:type="gramStart"/>
      <w:r w:rsidRPr="000715D2">
        <w:t>в</w:t>
      </w:r>
      <w:proofErr w:type="gramEnd"/>
      <w:r w:rsidRPr="000715D2">
        <w:t xml:space="preserve"> ПО «Кооператор». Среднемесячная заработная плата в целом по системе сложилась в размере 35,0 тыс. руб., рост 121%, </w:t>
      </w:r>
      <w:proofErr w:type="spellStart"/>
      <w:r w:rsidRPr="000715D2">
        <w:t>среднеобластная</w:t>
      </w:r>
      <w:proofErr w:type="spellEnd"/>
      <w:r w:rsidRPr="000715D2">
        <w:t xml:space="preserve"> — 37,0 тыс. руб.  </w:t>
      </w:r>
    </w:p>
    <w:p w:rsidR="00122B04" w:rsidRPr="000715D2" w:rsidRDefault="00122B04" w:rsidP="00122B04">
      <w:pPr>
        <w:pStyle w:val="Style10"/>
        <w:widowControl/>
        <w:tabs>
          <w:tab w:val="left" w:pos="869"/>
        </w:tabs>
        <w:spacing w:line="240" w:lineRule="auto"/>
        <w:ind w:firstLine="567"/>
        <w:jc w:val="both"/>
      </w:pPr>
      <w:r w:rsidRPr="000715D2">
        <w:t xml:space="preserve">Торговых предприятий </w:t>
      </w:r>
      <w:proofErr w:type="spellStart"/>
      <w:r w:rsidRPr="000715D2">
        <w:t>райпо</w:t>
      </w:r>
      <w:proofErr w:type="spellEnd"/>
      <w:r w:rsidRPr="000715D2">
        <w:t xml:space="preserve"> 15  с торговой площадью 1179 </w:t>
      </w:r>
      <w:proofErr w:type="spellStart"/>
      <w:r w:rsidRPr="000715D2">
        <w:t>кв.м</w:t>
      </w:r>
      <w:proofErr w:type="spellEnd"/>
      <w:r w:rsidRPr="000715D2">
        <w:t>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>Удельный вес торговых площадей потребительской кооперации в общем объеме торговых площадей в районе составляет только 5%.  Удельный вес товарооборота кооперации  в общем обороте района  также  5%.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>Совокупный объем деятельности организаций, куда вошли оборот розничной торговли и общественного питания, заготовительный оборот, аренда и  платные услуги составил 288,8 млн. руб. к уровню прошлого года рост на 7,5%.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По совокупному объему деятельности среди  предприятий потребительской кооперации области </w:t>
      </w:r>
      <w:proofErr w:type="spellStart"/>
      <w:r w:rsidRPr="000715D2">
        <w:t>Унечское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занимает и удерживает   на протяжении ряда лет 6 место.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Основной удельный вес 63% в деятельности занимает торговля, по объемам торговой деятельности </w:t>
      </w:r>
      <w:proofErr w:type="spellStart"/>
      <w:r w:rsidRPr="000715D2">
        <w:t>Унечское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занимаем 6 место в области.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>Розничный товарооборот торговой сети за 2025 год составил 181,0 млн. руб. Несмотря на складывающиеся проблемы в течение года - закрытие магазинов,  снижение численности населения, большую конкуренцию  в 2025 году обеспечили прирост розничного товарооборота на 5,9 млн. руб. или на 3,4%.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В городе работает три магазина: магазин №6 Юбилейный, №8 по ул. Пушкина и Кулинария, в мае закрыли магазин №4 по ул. </w:t>
      </w:r>
      <w:proofErr w:type="spellStart"/>
      <w:r w:rsidRPr="000715D2">
        <w:t>Клинцовской</w:t>
      </w:r>
      <w:proofErr w:type="spellEnd"/>
      <w:r w:rsidRPr="000715D2">
        <w:t>. Товарооборот городских магазинов составил 40,4 млн. руб., сработали ниже прошлого года на 1,9 млн. руб. В городе причина низких продаж — большая конкуренция, в селе — низкая численность населения.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>Основная деятельность — 78%   обеспечивается магазинами села. Товарооборот по сельским магазинам сложился  14,1 млн. руб., рост по сравнению с прошлым годом на 7,8 млн. руб.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Работа </w:t>
      </w:r>
      <w:proofErr w:type="spellStart"/>
      <w:r w:rsidRPr="000715D2">
        <w:t>Унечского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отмечена </w:t>
      </w:r>
      <w:proofErr w:type="spellStart"/>
      <w:r w:rsidRPr="000715D2">
        <w:t>Облпотребсоюзом</w:t>
      </w:r>
      <w:proofErr w:type="spellEnd"/>
      <w:r w:rsidRPr="000715D2">
        <w:t xml:space="preserve">. По итогам областных соревнований среди организаций потребительской кооперации системы </w:t>
      </w:r>
      <w:proofErr w:type="gramStart"/>
      <w:r w:rsidRPr="000715D2">
        <w:t>Брянского</w:t>
      </w:r>
      <w:proofErr w:type="gramEnd"/>
      <w:r w:rsidRPr="000715D2">
        <w:t xml:space="preserve"> </w:t>
      </w:r>
      <w:proofErr w:type="spellStart"/>
      <w:r w:rsidRPr="000715D2">
        <w:t>облпотребсоюза</w:t>
      </w:r>
      <w:proofErr w:type="spellEnd"/>
      <w:r w:rsidRPr="000715D2">
        <w:t xml:space="preserve">  за первый квартал было присуждено 1 место «За развитие общей деятельности», по итогам работы за второй и третий квартал 3 место «За развитие общей деятельности». </w:t>
      </w:r>
    </w:p>
    <w:p w:rsidR="00122B04" w:rsidRPr="000715D2" w:rsidRDefault="00122B04" w:rsidP="00122B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Общественное питание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Style w:val="extendedtext-full"/>
          <w:rFonts w:ascii="Times New Roman" w:hAnsi="Times New Roman" w:cs="Times New Roman"/>
          <w:sz w:val="24"/>
          <w:szCs w:val="24"/>
        </w:rPr>
      </w:pPr>
      <w:r w:rsidRPr="000715D2">
        <w:rPr>
          <w:rStyle w:val="extendedtext-full"/>
          <w:rFonts w:ascii="Times New Roman" w:hAnsi="Times New Roman" w:cs="Times New Roman"/>
          <w:bCs/>
          <w:sz w:val="24"/>
          <w:szCs w:val="24"/>
        </w:rPr>
        <w:t>Общественное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Style w:val="extendedtext-full"/>
          <w:rFonts w:ascii="Times New Roman" w:hAnsi="Times New Roman" w:cs="Times New Roman"/>
          <w:bCs/>
          <w:sz w:val="24"/>
          <w:szCs w:val="24"/>
        </w:rPr>
        <w:t>питание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 - одна из основных отраслей хозяйственной </w:t>
      </w:r>
      <w:r w:rsidRPr="000715D2">
        <w:rPr>
          <w:rStyle w:val="extendedtext-full"/>
          <w:rFonts w:ascii="Times New Roman" w:hAnsi="Times New Roman" w:cs="Times New Roman"/>
          <w:bCs/>
          <w:sz w:val="24"/>
          <w:szCs w:val="24"/>
        </w:rPr>
        <w:t>деятельности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 потребительского рынка,</w:t>
      </w:r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различающиеся по типам, формам и специализации. В его производственные торговые и организационные функции входит: </w:t>
      </w:r>
    </w:p>
    <w:p w:rsidR="00122B04" w:rsidRPr="000715D2" w:rsidRDefault="00122B04" w:rsidP="00122B04">
      <w:pPr>
        <w:spacing w:after="0" w:line="240" w:lineRule="auto"/>
        <w:ind w:firstLine="708"/>
        <w:jc w:val="both"/>
        <w:rPr>
          <w:rStyle w:val="extendedtext-full"/>
          <w:rFonts w:ascii="Times New Roman" w:hAnsi="Times New Roman" w:cs="Times New Roman"/>
          <w:sz w:val="24"/>
          <w:szCs w:val="24"/>
        </w:rPr>
      </w:pP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- приготовление обеденной и прочей продукции; </w:t>
      </w:r>
    </w:p>
    <w:p w:rsidR="00122B04" w:rsidRPr="000715D2" w:rsidRDefault="00122B04" w:rsidP="00122B04">
      <w:pPr>
        <w:spacing w:after="0" w:line="240" w:lineRule="auto"/>
        <w:ind w:firstLine="708"/>
        <w:jc w:val="both"/>
        <w:rPr>
          <w:rStyle w:val="extendedtext-full"/>
          <w:rFonts w:ascii="Times New Roman" w:hAnsi="Times New Roman" w:cs="Times New Roman"/>
          <w:sz w:val="24"/>
          <w:szCs w:val="24"/>
        </w:rPr>
      </w:pP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>- реализация продукции собственного производства и так называемых покупных товаров;</w:t>
      </w:r>
    </w:p>
    <w:p w:rsidR="00122B04" w:rsidRPr="000715D2" w:rsidRDefault="00122B04" w:rsidP="00122B04">
      <w:pPr>
        <w:spacing w:after="0" w:line="240" w:lineRule="auto"/>
        <w:ind w:firstLine="708"/>
        <w:jc w:val="both"/>
        <w:rPr>
          <w:rStyle w:val="extendedtext-full"/>
          <w:rFonts w:ascii="Times New Roman" w:hAnsi="Times New Roman" w:cs="Times New Roman"/>
          <w:sz w:val="24"/>
          <w:szCs w:val="24"/>
        </w:rPr>
      </w:pP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>- организация потребления. 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предприятий общественного питания регулируется Постановлением Правительства РФ от 21 сентября 2020 г. №1515 «Об утверждении Правил оказания услуг общественного питания». 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Сеть действующих предприятий общественного питания на 01.01.2026 года по </w:t>
      </w:r>
      <w:proofErr w:type="spellStart"/>
      <w:r w:rsidRPr="000715D2">
        <w:rPr>
          <w:rFonts w:ascii="Times New Roman" w:eastAsia="Times New Roman" w:hAnsi="Times New Roman" w:cs="Times New Roman"/>
          <w:sz w:val="24"/>
          <w:szCs w:val="24"/>
        </w:rPr>
        <w:t>Унечскому</w:t>
      </w:r>
      <w:proofErr w:type="spell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району составляет 36 единицы на 2791 посадочных места, п</w:t>
      </w:r>
      <w:r w:rsidRPr="000715D2">
        <w:rPr>
          <w:rFonts w:ascii="Times New Roman" w:hAnsi="Times New Roman" w:cs="Times New Roman"/>
          <w:spacing w:val="5"/>
          <w:sz w:val="24"/>
          <w:szCs w:val="24"/>
        </w:rPr>
        <w:t xml:space="preserve">лощадью зала обслуживания посетителей 3571  </w:t>
      </w:r>
      <w:proofErr w:type="spellStart"/>
      <w:r w:rsidRPr="000715D2">
        <w:rPr>
          <w:rFonts w:ascii="Times New Roman" w:hAnsi="Times New Roman" w:cs="Times New Roman"/>
          <w:spacing w:val="5"/>
          <w:sz w:val="24"/>
          <w:szCs w:val="24"/>
        </w:rPr>
        <w:t>кв.м</w:t>
      </w:r>
      <w:proofErr w:type="spellEnd"/>
      <w:r w:rsidRPr="000715D2">
        <w:rPr>
          <w:rFonts w:ascii="Times New Roman" w:hAnsi="Times New Roman" w:cs="Times New Roman"/>
          <w:spacing w:val="5"/>
          <w:sz w:val="24"/>
          <w:szCs w:val="24"/>
        </w:rPr>
        <w:t>.</w:t>
      </w: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За 2025 год закрыты 3 предприятия общепита: Бар «Пивная Бухта», Бар «Заводской бар №25», кафе «Пирожковая».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715D2">
        <w:rPr>
          <w:rStyle w:val="extendedtext-full"/>
          <w:rFonts w:ascii="Times New Roman" w:hAnsi="Times New Roman" w:cs="Times New Roman"/>
          <w:bCs/>
          <w:sz w:val="24"/>
          <w:szCs w:val="24"/>
        </w:rPr>
        <w:t>Общественное</w:t>
      </w:r>
      <w:r w:rsidRPr="000715D2">
        <w:rPr>
          <w:rStyle w:val="extendedtext-full"/>
          <w:rFonts w:ascii="Times New Roman" w:hAnsi="Times New Roman" w:cs="Times New Roman"/>
          <w:sz w:val="24"/>
          <w:szCs w:val="24"/>
        </w:rPr>
        <w:t xml:space="preserve"> </w:t>
      </w:r>
      <w:r w:rsidRPr="000715D2">
        <w:rPr>
          <w:rStyle w:val="extendedtext-full"/>
          <w:rFonts w:ascii="Times New Roman" w:hAnsi="Times New Roman" w:cs="Times New Roman"/>
          <w:bCs/>
          <w:sz w:val="24"/>
          <w:szCs w:val="24"/>
        </w:rPr>
        <w:t xml:space="preserve">питание </w:t>
      </w:r>
      <w:proofErr w:type="spellStart"/>
      <w:r w:rsidRPr="000715D2">
        <w:rPr>
          <w:rFonts w:ascii="Times New Roman" w:hAnsi="Times New Roman" w:cs="Times New Roman"/>
          <w:spacing w:val="5"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spacing w:val="5"/>
          <w:sz w:val="24"/>
          <w:szCs w:val="24"/>
        </w:rPr>
        <w:t xml:space="preserve"> района состоит из следующих объектов: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743"/>
        <w:gridCol w:w="2014"/>
        <w:gridCol w:w="2800"/>
        <w:gridCol w:w="2014"/>
      </w:tblGrid>
      <w:tr w:rsidR="00122B04" w:rsidRPr="000715D2" w:rsidTr="00BC5E4C">
        <w:tc>
          <w:tcPr>
            <w:tcW w:w="2943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 xml:space="preserve">Количество объектов </w:t>
            </w: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lastRenderedPageBreak/>
              <w:t>общественного питания, ед.</w:t>
            </w:r>
          </w:p>
        </w:tc>
        <w:tc>
          <w:tcPr>
            <w:tcW w:w="3019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lastRenderedPageBreak/>
              <w:t xml:space="preserve">Площадь зала обслуживания </w:t>
            </w: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lastRenderedPageBreak/>
              <w:t xml:space="preserve">посетителей в объектах общественного питания, </w:t>
            </w:r>
            <w:proofErr w:type="spellStart"/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кв.м</w:t>
            </w:r>
            <w:proofErr w:type="spellEnd"/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.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lastRenderedPageBreak/>
              <w:t xml:space="preserve">Количество мест в объектах </w:t>
            </w: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lastRenderedPageBreak/>
              <w:t xml:space="preserve">общественного питания, </w:t>
            </w:r>
            <w:proofErr w:type="spellStart"/>
            <w:proofErr w:type="gramStart"/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122B04" w:rsidRPr="000715D2" w:rsidTr="00BC5E4C">
        <w:tc>
          <w:tcPr>
            <w:tcW w:w="2943" w:type="dxa"/>
          </w:tcPr>
          <w:p w:rsidR="00122B04" w:rsidRPr="000715D2" w:rsidRDefault="00122B04" w:rsidP="00BC5E4C">
            <w:pPr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lastRenderedPageBreak/>
              <w:t>Общедоступные столовые, закусочные, Рестораны, кафе, бары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15</w:t>
            </w:r>
          </w:p>
        </w:tc>
        <w:tc>
          <w:tcPr>
            <w:tcW w:w="3019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1586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806</w:t>
            </w:r>
          </w:p>
        </w:tc>
      </w:tr>
      <w:tr w:rsidR="00122B04" w:rsidRPr="000715D2" w:rsidTr="00BC5E4C">
        <w:tc>
          <w:tcPr>
            <w:tcW w:w="2943" w:type="dxa"/>
          </w:tcPr>
          <w:p w:rsidR="00122B04" w:rsidRPr="000715D2" w:rsidRDefault="00122B04" w:rsidP="00BC5E4C">
            <w:pPr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19</w:t>
            </w:r>
          </w:p>
        </w:tc>
        <w:tc>
          <w:tcPr>
            <w:tcW w:w="3019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1803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1789</w:t>
            </w:r>
          </w:p>
        </w:tc>
      </w:tr>
      <w:tr w:rsidR="00122B04" w:rsidRPr="000715D2" w:rsidTr="00BC5E4C">
        <w:tc>
          <w:tcPr>
            <w:tcW w:w="2943" w:type="dxa"/>
          </w:tcPr>
          <w:p w:rsidR="00122B04" w:rsidRPr="000715D2" w:rsidRDefault="00122B04" w:rsidP="00BC5E4C">
            <w:pPr>
              <w:jc w:val="both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Общепит при больницах, санаториях, гостиницах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2</w:t>
            </w:r>
          </w:p>
        </w:tc>
        <w:tc>
          <w:tcPr>
            <w:tcW w:w="3019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182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196</w:t>
            </w:r>
          </w:p>
        </w:tc>
      </w:tr>
      <w:tr w:rsidR="00122B04" w:rsidRPr="000715D2" w:rsidTr="00BC5E4C">
        <w:tc>
          <w:tcPr>
            <w:tcW w:w="2943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Итого: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36</w:t>
            </w:r>
          </w:p>
        </w:tc>
        <w:tc>
          <w:tcPr>
            <w:tcW w:w="3019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3571</w:t>
            </w:r>
          </w:p>
        </w:tc>
        <w:tc>
          <w:tcPr>
            <w:tcW w:w="2084" w:type="dxa"/>
          </w:tcPr>
          <w:p w:rsidR="00122B04" w:rsidRPr="000715D2" w:rsidRDefault="00122B04" w:rsidP="00BC5E4C">
            <w:pPr>
              <w:jc w:val="center"/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</w:pPr>
            <w:r w:rsidRPr="000715D2">
              <w:rPr>
                <w:rFonts w:ascii="Times New Roman" w:hAnsi="Times New Roman" w:cs="Times New Roman"/>
                <w:b/>
                <w:spacing w:val="5"/>
                <w:sz w:val="20"/>
                <w:szCs w:val="20"/>
              </w:rPr>
              <w:t>2791</w:t>
            </w:r>
          </w:p>
        </w:tc>
      </w:tr>
    </w:tbl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715D2">
        <w:rPr>
          <w:rFonts w:ascii="Times New Roman" w:hAnsi="Times New Roman" w:cs="Times New Roman"/>
          <w:spacing w:val="5"/>
          <w:sz w:val="24"/>
          <w:szCs w:val="24"/>
        </w:rPr>
        <w:t xml:space="preserve">За 2025 год темп роста оборота общественного питания (без субъектов малого предпринимательства) по </w:t>
      </w:r>
      <w:proofErr w:type="spellStart"/>
      <w:r w:rsidRPr="000715D2">
        <w:rPr>
          <w:rFonts w:ascii="Times New Roman" w:hAnsi="Times New Roman" w:cs="Times New Roman"/>
          <w:spacing w:val="5"/>
          <w:sz w:val="24"/>
          <w:szCs w:val="24"/>
        </w:rPr>
        <w:t>Унечскому</w:t>
      </w:r>
      <w:proofErr w:type="spellEnd"/>
      <w:r w:rsidRPr="000715D2">
        <w:rPr>
          <w:rFonts w:ascii="Times New Roman" w:hAnsi="Times New Roman" w:cs="Times New Roman"/>
          <w:spacing w:val="5"/>
          <w:sz w:val="24"/>
          <w:szCs w:val="24"/>
        </w:rPr>
        <w:t xml:space="preserve"> району составил 115%.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5"/>
          <w:sz w:val="24"/>
          <w:szCs w:val="24"/>
          <w:u w:val="single"/>
        </w:rPr>
      </w:pPr>
      <w:r w:rsidRPr="000715D2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 общественного питания </w:t>
      </w:r>
      <w:proofErr w:type="spellStart"/>
      <w:r w:rsidRPr="000715D2">
        <w:rPr>
          <w:rFonts w:ascii="Times New Roman" w:hAnsi="Times New Roman" w:cs="Times New Roman"/>
          <w:sz w:val="24"/>
          <w:szCs w:val="24"/>
          <w:u w:val="single"/>
        </w:rPr>
        <w:t>Унечским</w:t>
      </w:r>
      <w:proofErr w:type="spellEnd"/>
      <w:r w:rsidRPr="000715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0715D2">
        <w:rPr>
          <w:rFonts w:ascii="Times New Roman" w:hAnsi="Times New Roman" w:cs="Times New Roman"/>
          <w:sz w:val="24"/>
          <w:szCs w:val="24"/>
          <w:u w:val="single"/>
        </w:rPr>
        <w:t>Райпо</w:t>
      </w:r>
      <w:proofErr w:type="spellEnd"/>
      <w:r w:rsidRPr="000715D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122B04" w:rsidRPr="000715D2" w:rsidRDefault="00122B04" w:rsidP="00122B04">
      <w:pPr>
        <w:pStyle w:val="Standard"/>
        <w:ind w:firstLine="567"/>
        <w:jc w:val="both"/>
        <w:rPr>
          <w:rFonts w:hint="eastAsia"/>
        </w:rPr>
      </w:pPr>
      <w:r w:rsidRPr="000715D2">
        <w:t xml:space="preserve">Оборот общественного питания по </w:t>
      </w:r>
      <w:proofErr w:type="spellStart"/>
      <w:r w:rsidRPr="000715D2">
        <w:t>Унечскому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за 2025 год составил 51,6 млн. руб., темп роста 105%. По общественному питанию по объему деятельности </w:t>
      </w:r>
      <w:proofErr w:type="spellStart"/>
      <w:r w:rsidRPr="000715D2">
        <w:t>Унечское</w:t>
      </w:r>
      <w:proofErr w:type="spellEnd"/>
      <w:r w:rsidRPr="000715D2">
        <w:t xml:space="preserve"> </w:t>
      </w:r>
      <w:proofErr w:type="spellStart"/>
      <w:r w:rsidRPr="000715D2">
        <w:t>Райпо</w:t>
      </w:r>
      <w:proofErr w:type="spellEnd"/>
      <w:r w:rsidRPr="000715D2">
        <w:t xml:space="preserve"> на 3 месте в области.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Огромен вклад работников потребительской кооперации в оказании услуг по организации горячего питания учащихся. Предприятие полностью организует питание школьников в столовых общеобразовательных учреждений – а это 2779 детей.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Наибольший удельный вес в работе общепита занимает питание в школьных столовых — 33,7 млн. руб. или 65,3% в объеме деятельности, в т. ч. 3,4 млн. руб. оборот школьных буфетов. Темп роста 125,8%, по школьным буфетам 107,2%. Причина роста объемных показателей по школьному питанию — увеличение суммы дотации на питание из местного бюджета с 80 руб. 24 коп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15D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715D2">
        <w:rPr>
          <w:rFonts w:ascii="Times New Roman" w:hAnsi="Times New Roman" w:cs="Times New Roman"/>
          <w:sz w:val="24"/>
          <w:szCs w:val="24"/>
        </w:rPr>
        <w:t>о 87 руб. 74 коп. для младших классов.</w:t>
      </w:r>
    </w:p>
    <w:p w:rsidR="00122B04" w:rsidRPr="000715D2" w:rsidRDefault="00122B04" w:rsidP="00122B04">
      <w:pPr>
        <w:pStyle w:val="Standard"/>
        <w:jc w:val="both"/>
        <w:rPr>
          <w:rFonts w:ascii="Times New Roman" w:hAnsi="Times New Roman" w:cs="Times New Roman"/>
        </w:rPr>
      </w:pPr>
      <w:r w:rsidRPr="000715D2">
        <w:rPr>
          <w:rFonts w:ascii="Times New Roman" w:hAnsi="Times New Roman" w:cs="Times New Roman"/>
        </w:rPr>
        <w:t xml:space="preserve">          Общедоступную сеть представляет только одно предприятие — ресторан «Унеча».  Товарооборот ресторана за 2025 год составил 4,4 млн. руб</w:t>
      </w:r>
      <w:proofErr w:type="gramStart"/>
      <w:r w:rsidRPr="000715D2">
        <w:rPr>
          <w:rFonts w:ascii="Times New Roman" w:hAnsi="Times New Roman" w:cs="Times New Roman"/>
        </w:rPr>
        <w:t xml:space="preserve">.. </w:t>
      </w:r>
      <w:proofErr w:type="gramEnd"/>
      <w:r w:rsidRPr="000715D2">
        <w:rPr>
          <w:rFonts w:ascii="Times New Roman" w:hAnsi="Times New Roman" w:cs="Times New Roman"/>
        </w:rPr>
        <w:t xml:space="preserve">рост по сравнению с прошлым годом на 1,2 млн. руб.. </w:t>
      </w: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B04" w:rsidRPr="000715D2" w:rsidRDefault="00122B04" w:rsidP="00122B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b/>
          <w:bCs/>
          <w:sz w:val="24"/>
          <w:szCs w:val="24"/>
        </w:rPr>
        <w:t>Бытовое обслуживание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>К бытовым услугам населения относятся услуги, направленные на удовлетворение бытовых нужд граждан, могут оказываться: как на базе  исполнителя, так и на базе заказчика.</w:t>
      </w:r>
    </w:p>
    <w:p w:rsidR="00122B04" w:rsidRPr="000715D2" w:rsidRDefault="00122B04" w:rsidP="00122B04">
      <w:pPr>
        <w:pStyle w:val="4"/>
        <w:shd w:val="clear" w:color="auto" w:fill="FDFDFD"/>
        <w:spacing w:before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>В России сферу бытового обслуживания населения регулирует постановление Правительства РФ от 21.09.2020 №1514 «</w:t>
      </w:r>
      <w:r w:rsidRPr="000715D2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Об утверждении Правил бытового обслуживания населения»</w:t>
      </w:r>
      <w:r w:rsidRPr="000715D2">
        <w:rPr>
          <w:rFonts w:ascii="Times New Roman" w:eastAsia="Times New Roman" w:hAnsi="Times New Roman" w:cs="Times New Roman"/>
          <w:b w:val="0"/>
          <w:i w:val="0"/>
          <w:color w:val="auto"/>
          <w:sz w:val="24"/>
          <w:szCs w:val="24"/>
        </w:rPr>
        <w:t>.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15D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Правил бытового обслуживания населения осуществляется Федеральной службой по надзору в сфере защиты прав потребителей и благополучия человека. </w:t>
      </w:r>
    </w:p>
    <w:p w:rsidR="00122B04" w:rsidRPr="000715D2" w:rsidRDefault="00122B04" w:rsidP="00122B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0715D2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0715D2">
        <w:rPr>
          <w:rFonts w:ascii="Times New Roman" w:eastAsia="Times New Roman" w:hAnsi="Times New Roman" w:cs="Times New Roman"/>
          <w:sz w:val="24"/>
          <w:szCs w:val="24"/>
        </w:rPr>
        <w:t xml:space="preserve"> района осуществляют деятельность следующие объекты бытовых услуг: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- 24  объекта по оказанию парикмахерских услуг;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- 19 объектов по техническому обслуживанию и ремонту автотранспортных средств;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- 14 предприятий по ремонту и строительству жилья и других построек;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- 8 объектов по ремонту и пошиву швейных изделий;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- 8 предприятий по оказанию ритуальных услуг;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- 7 объектов по ремонту сложной бытовой техники и теле-радио-аппаратуры;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- 5 предприятий по оказанию гостиничных услуг; 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 2 предприятия по ремонту, окраске и пошиву обуви;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- 2 предприятия, оказывающих услуги фотоателье;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- 2 объекта по изготовлению металлоконструкций;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- 1 ювелирная мастерская;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- 1 баня.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5D2">
        <w:rPr>
          <w:rFonts w:ascii="Times New Roman" w:eastAsia="Calibri" w:hAnsi="Times New Roman" w:cs="Times New Roman"/>
          <w:sz w:val="24"/>
          <w:szCs w:val="24"/>
        </w:rPr>
        <w:lastRenderedPageBreak/>
        <w:t>В целях повышения информированности и деловой активности субъектов малого и среднего предпринимательства, администрацией района на постоянной основе проводится информационно – разъяснительная работа по привлечению к участию наших бизнесменов в различных конкурсах, совещаниях, круглых столах, семинарах – тренингах, проводимых на региональном и федеральном уровнях.</w:t>
      </w:r>
    </w:p>
    <w:p w:rsidR="00122B04" w:rsidRPr="000715D2" w:rsidRDefault="00122B04" w:rsidP="00122B04">
      <w:pPr>
        <w:pStyle w:val="Style8"/>
        <w:widowControl/>
        <w:spacing w:line="240" w:lineRule="auto"/>
        <w:ind w:firstLine="567"/>
        <w:rPr>
          <w:rStyle w:val="FontStyle16"/>
          <w:sz w:val="24"/>
          <w:szCs w:val="24"/>
        </w:rPr>
      </w:pPr>
      <w:r w:rsidRPr="000715D2">
        <w:rPr>
          <w:rStyle w:val="FontStyle16"/>
          <w:sz w:val="24"/>
          <w:szCs w:val="24"/>
        </w:rPr>
        <w:t>Регулярно оказывается информационно-консультационная поддержка субъектам малого и среднего предпринимательства путем размещения объявлений и публикаций материалов по актуальным вопросам предпринимательства на официальном сайте администрации, в СМИ, по средствам сети интернет и электронной почты.</w:t>
      </w:r>
    </w:p>
    <w:p w:rsidR="00122B04" w:rsidRPr="000715D2" w:rsidRDefault="00122B04" w:rsidP="00122B04">
      <w:pPr>
        <w:pStyle w:val="Style12"/>
        <w:widowControl/>
        <w:spacing w:line="240" w:lineRule="auto"/>
        <w:ind w:firstLine="567"/>
      </w:pPr>
      <w:r w:rsidRPr="000715D2">
        <w:t xml:space="preserve">Ежегодно </w:t>
      </w:r>
      <w:r w:rsidRPr="000715D2">
        <w:rPr>
          <w:rStyle w:val="FontStyle16"/>
          <w:sz w:val="24"/>
          <w:szCs w:val="24"/>
        </w:rPr>
        <w:t xml:space="preserve">сектором экономического развития </w:t>
      </w:r>
      <w:r w:rsidRPr="000715D2">
        <w:t>проводилось обследование и разъяснительная работа с руководителями предприятий торговли по вопросам содержания зданий и прилегающих к ним территорий в надлежащем состоянии и проведения своевременных мероприятий по их благоустройству.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715D2">
        <w:rPr>
          <w:rStyle w:val="FontStyle16"/>
          <w:sz w:val="24"/>
          <w:szCs w:val="24"/>
        </w:rPr>
        <w:t xml:space="preserve">Основные задачи сектора экономического развития по </w:t>
      </w:r>
      <w:r w:rsidRPr="000715D2">
        <w:rPr>
          <w:rFonts w:ascii="Times New Roman" w:hAnsi="Times New Roman" w:cs="Times New Roman"/>
          <w:bCs/>
          <w:sz w:val="24"/>
          <w:szCs w:val="24"/>
        </w:rPr>
        <w:t xml:space="preserve">созданию условий общественного питания, торговли и бытового обслуживания населения на территории </w:t>
      </w:r>
      <w:proofErr w:type="spellStart"/>
      <w:r w:rsidRPr="000715D2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0715D2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r w:rsidRPr="000715D2">
        <w:rPr>
          <w:rFonts w:ascii="Times New Roman" w:hAnsi="Times New Roman" w:cs="Times New Roman"/>
          <w:spacing w:val="5"/>
          <w:sz w:val="24"/>
          <w:szCs w:val="24"/>
        </w:rPr>
        <w:t>на последующий период: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проведение  анализа динамики цен, тарифов на важнейшие виды продукции и услуг;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к</w:t>
      </w:r>
      <w:r w:rsidRPr="000715D2">
        <w:rPr>
          <w:rFonts w:ascii="Times New Roman" w:hAnsi="Times New Roman"/>
          <w:sz w:val="24"/>
          <w:szCs w:val="24"/>
        </w:rPr>
        <w:t>онтроль деятельности универсальной муниципальной ярмарки в части полноты сбора денежных средств за предоставление торговых мест и создания условий для осуществления деятельности по продаже товаров (выполнения работ, оказания услуг);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координация работы по созданию условий для обеспечения населения услугами торговли, общественного питания и бытового обслуживания;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 xml:space="preserve"> - определение местоположения торговых объектов для дальнейшего получения разрешительных документов на лицензируемые виды деятельности (реализация алкогольной продукции);</w:t>
      </w:r>
    </w:p>
    <w:p w:rsidR="00122B04" w:rsidRPr="000715D2" w:rsidRDefault="00122B04" w:rsidP="00122B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D2">
        <w:rPr>
          <w:rFonts w:ascii="Times New Roman" w:hAnsi="Times New Roman" w:cs="Times New Roman"/>
          <w:sz w:val="24"/>
          <w:szCs w:val="24"/>
        </w:rPr>
        <w:t>- проведение анализа и подготовки ежегодной информации о дислокации предприятий торговли, общественного питания и бытового обслуживания населения.</w:t>
      </w:r>
    </w:p>
    <w:p w:rsidR="00116B69" w:rsidRPr="00C238CD" w:rsidRDefault="00116B69" w:rsidP="009F559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16B69" w:rsidRPr="00C238CD" w:rsidSect="000350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598798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7020EDA"/>
    <w:lvl w:ilvl="0">
      <w:numFmt w:val="bullet"/>
      <w:lvlText w:val="*"/>
      <w:lvlJc w:val="left"/>
    </w:lvl>
  </w:abstractNum>
  <w:abstractNum w:abstractNumId="2">
    <w:nsid w:val="0D355D73"/>
    <w:multiLevelType w:val="hybridMultilevel"/>
    <w:tmpl w:val="B1468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341F60"/>
    <w:multiLevelType w:val="multilevel"/>
    <w:tmpl w:val="D042F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837A9"/>
    <w:multiLevelType w:val="multilevel"/>
    <w:tmpl w:val="2456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D6822"/>
    <w:multiLevelType w:val="singleLevel"/>
    <w:tmpl w:val="ADF65EE2"/>
    <w:lvl w:ilvl="0">
      <w:start w:val="1"/>
      <w:numFmt w:val="decimal"/>
      <w:lvlText w:val="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6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BF7625"/>
    <w:multiLevelType w:val="multilevel"/>
    <w:tmpl w:val="6722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84B65"/>
    <w:multiLevelType w:val="multilevel"/>
    <w:tmpl w:val="2FD2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F0F43"/>
    <w:multiLevelType w:val="hybridMultilevel"/>
    <w:tmpl w:val="7BC6DB72"/>
    <w:lvl w:ilvl="0" w:tplc="1C7AC90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C10D66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9F400C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BAE2E1B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4F8020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662CDB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494A229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3C42DB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9A218D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9CB4273"/>
    <w:multiLevelType w:val="hybridMultilevel"/>
    <w:tmpl w:val="F96AE300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4021C72"/>
    <w:multiLevelType w:val="multilevel"/>
    <w:tmpl w:val="D2F2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2141E5"/>
    <w:multiLevelType w:val="multilevel"/>
    <w:tmpl w:val="6EA6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640C88"/>
    <w:multiLevelType w:val="multilevel"/>
    <w:tmpl w:val="F2F0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1"/>
    <w:lvlOverride w:ilvl="0">
      <w:lvl w:ilvl="0">
        <w:start w:val="65535"/>
        <w:numFmt w:val="bullet"/>
        <w:lvlText w:val="-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1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</w:num>
  <w:num w:numId="12">
    <w:abstractNumId w:val="9"/>
  </w:num>
  <w:num w:numId="13">
    <w:abstractNumId w:val="16"/>
  </w:num>
  <w:num w:numId="14">
    <w:abstractNumId w:val="8"/>
  </w:num>
  <w:num w:numId="15">
    <w:abstractNumId w:val="4"/>
  </w:num>
  <w:num w:numId="16">
    <w:abstractNumId w:val="15"/>
  </w:num>
  <w:num w:numId="17">
    <w:abstractNumId w:val="3"/>
  </w:num>
  <w:num w:numId="18">
    <w:abstractNumId w:val="1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350FC"/>
    <w:rsid w:val="00050846"/>
    <w:rsid w:val="00116B69"/>
    <w:rsid w:val="00122B04"/>
    <w:rsid w:val="002F33D2"/>
    <w:rsid w:val="00323051"/>
    <w:rsid w:val="003974F8"/>
    <w:rsid w:val="004C070D"/>
    <w:rsid w:val="005221C1"/>
    <w:rsid w:val="006628D5"/>
    <w:rsid w:val="007B344D"/>
    <w:rsid w:val="00805E6F"/>
    <w:rsid w:val="00814CF2"/>
    <w:rsid w:val="0081602A"/>
    <w:rsid w:val="00854FE5"/>
    <w:rsid w:val="00886C2B"/>
    <w:rsid w:val="009C259B"/>
    <w:rsid w:val="009F559E"/>
    <w:rsid w:val="00A7037F"/>
    <w:rsid w:val="00AD5F2F"/>
    <w:rsid w:val="00C238CD"/>
    <w:rsid w:val="00C944F5"/>
    <w:rsid w:val="00C9616B"/>
    <w:rsid w:val="00D026EE"/>
    <w:rsid w:val="00D63E7A"/>
    <w:rsid w:val="00DB2AA8"/>
    <w:rsid w:val="00EA0B30"/>
    <w:rsid w:val="00F516C2"/>
    <w:rsid w:val="00F947CA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4F5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2305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2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32305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259B"/>
    <w:pPr>
      <w:ind w:left="720"/>
      <w:contextualSpacing/>
    </w:pPr>
  </w:style>
  <w:style w:type="paragraph" w:styleId="a5">
    <w:name w:val="Body Text Indent"/>
    <w:basedOn w:val="a0"/>
    <w:link w:val="a6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1"/>
    <w:link w:val="a5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7">
    <w:name w:val="Title"/>
    <w:basedOn w:val="a0"/>
    <w:link w:val="a8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8">
    <w:name w:val="Название Знак"/>
    <w:basedOn w:val="a1"/>
    <w:link w:val="a7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1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0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323051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23051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3051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table" w:styleId="ab">
    <w:name w:val="Table Grid"/>
    <w:basedOn w:val="a2"/>
    <w:uiPriority w:val="59"/>
    <w:rsid w:val="00323051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bullet2gif">
    <w:name w:val="msonormalbullet2gifbullet1gifbullet2gif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323051"/>
    <w:rPr>
      <w:color w:val="0000FF"/>
      <w:u w:val="single"/>
    </w:rPr>
  </w:style>
  <w:style w:type="paragraph" w:customStyle="1" w:styleId="Style6">
    <w:name w:val="Style6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1258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character" w:customStyle="1" w:styleId="FontStyle16">
    <w:name w:val="Font Style16"/>
    <w:basedOn w:val="a1"/>
    <w:uiPriority w:val="99"/>
    <w:rsid w:val="00323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15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23051"/>
    <w:rPr>
      <w:rFonts w:eastAsiaTheme="minorEastAsia"/>
      <w:kern w:val="0"/>
      <w:lang w:eastAsia="ru-RU"/>
    </w:rPr>
  </w:style>
  <w:style w:type="paragraph" w:styleId="af">
    <w:name w:val="footer"/>
    <w:basedOn w:val="a0"/>
    <w:link w:val="af0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323051"/>
    <w:rPr>
      <w:rFonts w:eastAsiaTheme="minorEastAsia"/>
      <w:kern w:val="0"/>
      <w:lang w:eastAsia="ru-RU"/>
    </w:rPr>
  </w:style>
  <w:style w:type="paragraph" w:styleId="a">
    <w:name w:val="List Bullet"/>
    <w:basedOn w:val="a0"/>
    <w:uiPriority w:val="99"/>
    <w:unhideWhenUsed/>
    <w:rsid w:val="00323051"/>
    <w:pPr>
      <w:numPr>
        <w:numId w:val="11"/>
      </w:numPr>
      <w:spacing w:after="0" w:line="240" w:lineRule="auto"/>
      <w:contextualSpacing/>
    </w:pPr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f1">
    <w:name w:val="Normal (Web)"/>
    <w:basedOn w:val="a0"/>
    <w:uiPriority w:val="99"/>
    <w:unhideWhenUsed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323051"/>
  </w:style>
  <w:style w:type="character" w:customStyle="1" w:styleId="df8">
    <w:name w:val="df8"/>
    <w:basedOn w:val="a1"/>
    <w:rsid w:val="00323051"/>
  </w:style>
  <w:style w:type="character" w:customStyle="1" w:styleId="extendedtext-short">
    <w:name w:val="extendedtext-short"/>
    <w:basedOn w:val="a1"/>
    <w:rsid w:val="00323051"/>
  </w:style>
  <w:style w:type="character" w:styleId="af2">
    <w:name w:val="Strong"/>
    <w:basedOn w:val="a1"/>
    <w:uiPriority w:val="22"/>
    <w:qFormat/>
    <w:rsid w:val="00323051"/>
    <w:rPr>
      <w:b/>
      <w:bCs/>
    </w:rPr>
  </w:style>
  <w:style w:type="paragraph" w:customStyle="1" w:styleId="text-blocklink-wrap">
    <w:name w:val="text-block__link-wrap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tandard">
    <w:name w:val="Standard"/>
    <w:rsid w:val="0032305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44F5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2305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230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323051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259B"/>
    <w:pPr>
      <w:ind w:left="720"/>
      <w:contextualSpacing/>
    </w:pPr>
  </w:style>
  <w:style w:type="paragraph" w:styleId="a5">
    <w:name w:val="Body Text Indent"/>
    <w:basedOn w:val="a0"/>
    <w:link w:val="a6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1"/>
    <w:link w:val="a5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7">
    <w:name w:val="Title"/>
    <w:basedOn w:val="a0"/>
    <w:link w:val="a8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8">
    <w:name w:val="Название Знак"/>
    <w:basedOn w:val="a1"/>
    <w:link w:val="a7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1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0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323051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23051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23051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eastAsia="ru-RU"/>
    </w:rPr>
  </w:style>
  <w:style w:type="table" w:styleId="ab">
    <w:name w:val="Table Grid"/>
    <w:basedOn w:val="a2"/>
    <w:uiPriority w:val="59"/>
    <w:rsid w:val="00323051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bullet2gif">
    <w:name w:val="msonormalbullet2gifbullet1gifbullet2gif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c">
    <w:name w:val="Hyperlink"/>
    <w:basedOn w:val="a1"/>
    <w:uiPriority w:val="99"/>
    <w:semiHidden/>
    <w:unhideWhenUsed/>
    <w:rsid w:val="00323051"/>
    <w:rPr>
      <w:color w:val="0000FF"/>
      <w:u w:val="single"/>
    </w:rPr>
  </w:style>
  <w:style w:type="paragraph" w:customStyle="1" w:styleId="Style6">
    <w:name w:val="Style6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1258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character" w:customStyle="1" w:styleId="FontStyle16">
    <w:name w:val="Font Style16"/>
    <w:basedOn w:val="a1"/>
    <w:uiPriority w:val="99"/>
    <w:rsid w:val="00323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33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323051"/>
    <w:pPr>
      <w:widowControl w:val="0"/>
      <w:autoSpaceDE w:val="0"/>
      <w:autoSpaceDN w:val="0"/>
      <w:adjustRightInd w:val="0"/>
      <w:spacing w:after="0" w:line="322" w:lineRule="exact"/>
      <w:ind w:firstLine="715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23051"/>
    <w:rPr>
      <w:rFonts w:eastAsiaTheme="minorEastAsia"/>
      <w:kern w:val="0"/>
      <w:lang w:eastAsia="ru-RU"/>
    </w:rPr>
  </w:style>
  <w:style w:type="paragraph" w:styleId="af">
    <w:name w:val="footer"/>
    <w:basedOn w:val="a0"/>
    <w:link w:val="af0"/>
    <w:uiPriority w:val="99"/>
    <w:unhideWhenUsed/>
    <w:rsid w:val="0032305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kern w:val="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323051"/>
    <w:rPr>
      <w:rFonts w:eastAsiaTheme="minorEastAsia"/>
      <w:kern w:val="0"/>
      <w:lang w:eastAsia="ru-RU"/>
    </w:rPr>
  </w:style>
  <w:style w:type="paragraph" w:styleId="a">
    <w:name w:val="List Bullet"/>
    <w:basedOn w:val="a0"/>
    <w:uiPriority w:val="99"/>
    <w:unhideWhenUsed/>
    <w:rsid w:val="00323051"/>
    <w:pPr>
      <w:numPr>
        <w:numId w:val="11"/>
      </w:numPr>
      <w:spacing w:after="0" w:line="240" w:lineRule="auto"/>
      <w:contextualSpacing/>
    </w:pPr>
    <w:rPr>
      <w:rFonts w:ascii="Calibri" w:eastAsia="Calibri" w:hAnsi="Calibri" w:cs="Times New Roman"/>
      <w:kern w:val="0"/>
      <w:sz w:val="20"/>
      <w:szCs w:val="20"/>
      <w:lang w:eastAsia="ru-RU"/>
    </w:rPr>
  </w:style>
  <w:style w:type="paragraph" w:styleId="af1">
    <w:name w:val="Normal (Web)"/>
    <w:basedOn w:val="a0"/>
    <w:uiPriority w:val="99"/>
    <w:unhideWhenUsed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323051"/>
  </w:style>
  <w:style w:type="character" w:customStyle="1" w:styleId="df8">
    <w:name w:val="df8"/>
    <w:basedOn w:val="a1"/>
    <w:rsid w:val="00323051"/>
  </w:style>
  <w:style w:type="character" w:customStyle="1" w:styleId="extendedtext-short">
    <w:name w:val="extendedtext-short"/>
    <w:basedOn w:val="a1"/>
    <w:rsid w:val="00323051"/>
  </w:style>
  <w:style w:type="character" w:styleId="af2">
    <w:name w:val="Strong"/>
    <w:basedOn w:val="a1"/>
    <w:uiPriority w:val="22"/>
    <w:qFormat/>
    <w:rsid w:val="00323051"/>
    <w:rPr>
      <w:b/>
      <w:bCs/>
    </w:rPr>
  </w:style>
  <w:style w:type="paragraph" w:customStyle="1" w:styleId="text-blocklink-wrap">
    <w:name w:val="text-block__link-wrap"/>
    <w:basedOn w:val="a0"/>
    <w:rsid w:val="00323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tandard">
    <w:name w:val="Standard"/>
    <w:rsid w:val="0032305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ildBerries.ru/servic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2026-02-26T15:18:00Z</cp:lastPrinted>
  <dcterms:created xsi:type="dcterms:W3CDTF">2026-03-03T14:25:00Z</dcterms:created>
  <dcterms:modified xsi:type="dcterms:W3CDTF">2026-03-03T14:25:00Z</dcterms:modified>
</cp:coreProperties>
</file>